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Pr="009E7630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  <w:r w:rsidRPr="009E7630">
        <w:rPr>
          <w:rFonts w:ascii="Cambria" w:hAnsi="Cambria" w:cs="Cambria"/>
          <w:b/>
          <w:bCs/>
          <w:lang w:val="ru-RU"/>
        </w:rPr>
        <w:t>Положение о конкурсе</w:t>
      </w:r>
      <w:r w:rsidRPr="009E7630">
        <w:rPr>
          <w:rFonts w:ascii="Cambria" w:hAnsi="Cambria" w:cs="Cambria"/>
          <w:b/>
          <w:bCs/>
          <w:lang w:val="ru-RU"/>
        </w:rPr>
        <w:t xml:space="preserve"> проектов</w:t>
      </w:r>
    </w:p>
    <w:p w:rsidR="00777D83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  <w:r w:rsidRPr="009E7630">
        <w:rPr>
          <w:rFonts w:ascii="Cambria" w:hAnsi="Cambria" w:cs="Cambria"/>
          <w:b/>
          <w:bCs/>
          <w:lang w:val="ru-RU"/>
        </w:rPr>
        <w:t>«Культурная мозаика малых городов и сёл»</w:t>
      </w:r>
    </w:p>
    <w:p w:rsidR="00777D83" w:rsidRPr="005219F1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  <w:r>
        <w:rPr>
          <w:rFonts w:ascii="Cambria" w:hAnsi="Cambria" w:cs="Cambria"/>
          <w:b/>
          <w:bCs/>
          <w:lang w:val="ru-RU"/>
        </w:rPr>
        <w:t>в Северо-западной федеральном округе РФ</w:t>
      </w:r>
    </w:p>
    <w:p w:rsidR="00777D83" w:rsidRPr="005219F1" w:rsidRDefault="00777D83" w:rsidP="00020983">
      <w:pPr>
        <w:jc w:val="center"/>
        <w:rPr>
          <w:rFonts w:ascii="Cambria" w:hAnsi="Cambria" w:cs="Cambria"/>
          <w:b/>
          <w:bCs/>
          <w:lang w:val="ru-RU"/>
        </w:rPr>
      </w:pPr>
    </w:p>
    <w:p w:rsidR="00777D83" w:rsidRDefault="00777D83" w:rsidP="00021BC8">
      <w:pPr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К</w:t>
      </w:r>
      <w:r w:rsidRPr="00021BC8">
        <w:rPr>
          <w:rFonts w:ascii="Cambria" w:hAnsi="Cambria" w:cs="Cambria"/>
          <w:lang w:val="ru-RU"/>
        </w:rPr>
        <w:t>онкурс «Культурная мозаика малых городов и сёл» (далее – Конкурс) проводится</w:t>
      </w:r>
    </w:p>
    <w:p w:rsidR="00777D83" w:rsidRPr="00021BC8" w:rsidRDefault="00777D83" w:rsidP="009D74C1">
      <w:pPr>
        <w:rPr>
          <w:rFonts w:ascii="Cambria" w:hAnsi="Cambria" w:cs="Cambria"/>
          <w:lang w:val="ru-RU"/>
        </w:rPr>
      </w:pPr>
      <w:r w:rsidRPr="001A5E57">
        <w:rPr>
          <w:rFonts w:ascii="Cambria" w:hAnsi="Cambria" w:cs="Cambria"/>
          <w:lang w:val="ru-RU"/>
        </w:rPr>
        <w:t>Региональной благотворительной общественной организацией «Архангельский Центр социальных технологий «Гарант»</w:t>
      </w:r>
      <w:r>
        <w:rPr>
          <w:rFonts w:ascii="Cambria" w:hAnsi="Cambria" w:cs="Cambria"/>
          <w:lang w:val="ru-RU"/>
        </w:rPr>
        <w:t>при поддержке Благотворительного фонда Елены и Геннадия Тимченко.</w:t>
      </w:r>
    </w:p>
    <w:p w:rsidR="00777D83" w:rsidRPr="00021BC8" w:rsidRDefault="00777D83" w:rsidP="00513022">
      <w:pPr>
        <w:jc w:val="both"/>
        <w:rPr>
          <w:rFonts w:ascii="Cambria" w:hAnsi="Cambria" w:cs="Cambria"/>
          <w:lang w:val="ru-RU"/>
        </w:rPr>
      </w:pPr>
    </w:p>
    <w:p w:rsidR="00777D83" w:rsidRPr="00513022" w:rsidRDefault="00777D83" w:rsidP="00513022">
      <w:pPr>
        <w:jc w:val="both"/>
        <w:rPr>
          <w:rFonts w:ascii="Cambria" w:hAnsi="Cambria" w:cs="Cambria"/>
          <w:lang w:val="ru-RU"/>
        </w:rPr>
      </w:pPr>
      <w:r w:rsidRPr="00021BC8">
        <w:rPr>
          <w:rFonts w:ascii="Cambria" w:hAnsi="Cambria" w:cs="Cambria"/>
          <w:lang w:val="ru-RU"/>
        </w:rPr>
        <w:t>К</w:t>
      </w:r>
      <w:r w:rsidRPr="00513022">
        <w:rPr>
          <w:rFonts w:ascii="Cambria" w:hAnsi="Cambria" w:cs="Cambria"/>
          <w:lang w:val="ru-RU"/>
        </w:rPr>
        <w:t xml:space="preserve">онкурс призван </w:t>
      </w:r>
      <w:r>
        <w:rPr>
          <w:rFonts w:ascii="Cambria" w:hAnsi="Cambria" w:cs="Cambria"/>
          <w:lang w:val="ru-RU"/>
        </w:rPr>
        <w:t xml:space="preserve">содействовать </w:t>
      </w:r>
      <w:r w:rsidRPr="00513022">
        <w:rPr>
          <w:rFonts w:ascii="Cambria" w:hAnsi="Cambria" w:cs="Cambria"/>
          <w:lang w:val="ru-RU"/>
        </w:rPr>
        <w:t>развити</w:t>
      </w:r>
      <w:r>
        <w:rPr>
          <w:rFonts w:ascii="Cambria" w:hAnsi="Cambria" w:cs="Cambria"/>
          <w:lang w:val="ru-RU"/>
        </w:rPr>
        <w:t>ю</w:t>
      </w:r>
      <w:r w:rsidRPr="00513022">
        <w:rPr>
          <w:rFonts w:ascii="Cambria" w:hAnsi="Cambria" w:cs="Cambria"/>
          <w:lang w:val="ru-RU"/>
        </w:rPr>
        <w:t xml:space="preserve"> малых городов</w:t>
      </w:r>
      <w:r>
        <w:rPr>
          <w:rStyle w:val="FootnoteReference"/>
          <w:rFonts w:ascii="Cambria" w:hAnsi="Cambria" w:cs="Cambria"/>
          <w:lang w:val="ru-RU"/>
        </w:rPr>
        <w:footnoteReference w:id="2"/>
      </w:r>
      <w:r w:rsidRPr="00513022">
        <w:rPr>
          <w:rFonts w:ascii="Cambria" w:hAnsi="Cambria" w:cs="Cambria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>
        <w:rPr>
          <w:rStyle w:val="FootnoteReference"/>
          <w:rFonts w:ascii="Cambria" w:hAnsi="Cambria" w:cs="Cambria"/>
          <w:lang w:val="ru-RU"/>
        </w:rPr>
        <w:footnoteReference w:id="3"/>
      </w:r>
      <w:r w:rsidRPr="00513022">
        <w:rPr>
          <w:rFonts w:ascii="Cambria" w:hAnsi="Cambria" w:cs="Cambria"/>
          <w:lang w:val="ru-RU"/>
        </w:rPr>
        <w:t xml:space="preserve">, направленных на активизацию местных сообществсредствами культуры. </w:t>
      </w:r>
    </w:p>
    <w:p w:rsidR="00777D83" w:rsidRPr="00513022" w:rsidRDefault="00777D83" w:rsidP="00513022">
      <w:pPr>
        <w:jc w:val="both"/>
        <w:rPr>
          <w:rFonts w:ascii="Cambria" w:hAnsi="Cambria" w:cs="Cambria"/>
          <w:lang w:val="ru-RU"/>
        </w:rPr>
      </w:pPr>
    </w:p>
    <w:p w:rsidR="00777D83" w:rsidRPr="00513022" w:rsidRDefault="00777D83" w:rsidP="00513022">
      <w:pPr>
        <w:jc w:val="both"/>
        <w:rPr>
          <w:rFonts w:ascii="Cambria" w:hAnsi="Cambria" w:cs="Cambria"/>
          <w:lang w:val="ru-RU"/>
        </w:rPr>
      </w:pPr>
      <w:r w:rsidRPr="00513022">
        <w:rPr>
          <w:rFonts w:ascii="Cambria" w:hAnsi="Cambria" w:cs="Cambria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="Cambria" w:hAnsi="Cambria" w:cs="Cambria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:rsidR="00777D83" w:rsidRPr="00513022" w:rsidRDefault="00777D83" w:rsidP="00513022">
      <w:pPr>
        <w:jc w:val="both"/>
        <w:rPr>
          <w:rFonts w:ascii="Cambria" w:hAnsi="Cambria" w:cs="Cambria"/>
          <w:lang w:val="ru-RU"/>
        </w:rPr>
      </w:pPr>
    </w:p>
    <w:p w:rsidR="00777D83" w:rsidRPr="00513022" w:rsidRDefault="00777D83" w:rsidP="00513022">
      <w:pPr>
        <w:jc w:val="both"/>
        <w:rPr>
          <w:rFonts w:ascii="Cambria" w:hAnsi="Cambria" w:cs="Cambria"/>
          <w:lang w:val="ru-RU"/>
        </w:rPr>
      </w:pPr>
      <w:r w:rsidRPr="00513022">
        <w:rPr>
          <w:rFonts w:ascii="Cambria" w:hAnsi="Cambria" w:cs="Cambria"/>
          <w:lang w:val="ru-RU"/>
        </w:rPr>
        <w:t xml:space="preserve">Появление социокультурных проектов, инициируемых «снизу» и ориентированных на </w:t>
      </w:r>
      <w:r>
        <w:rPr>
          <w:rFonts w:ascii="Cambria" w:hAnsi="Cambria" w:cs="Cambria"/>
          <w:lang w:val="ru-RU"/>
        </w:rPr>
        <w:t>вовлечение в реализацию земляков</w:t>
      </w:r>
      <w:r w:rsidRPr="00513022">
        <w:rPr>
          <w:rFonts w:ascii="Cambria" w:hAnsi="Cambria" w:cs="Cambria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="Cambria" w:hAnsi="Cambria" w:cs="Cambria"/>
          <w:lang w:val="ru-RU"/>
        </w:rPr>
        <w:t>сообществ</w:t>
      </w:r>
      <w:r>
        <w:rPr>
          <w:rFonts w:ascii="Cambria" w:hAnsi="Cambria" w:cs="Cambria"/>
          <w:lang w:val="ru-RU"/>
        </w:rPr>
        <w:t xml:space="preserve"> и </w:t>
      </w:r>
      <w:r w:rsidRPr="005703C1">
        <w:rPr>
          <w:rFonts w:ascii="Cambria" w:hAnsi="Cambria" w:cs="Cambria"/>
          <w:lang w:val="ru-RU"/>
        </w:rPr>
        <w:t>способствуют</w:t>
      </w:r>
      <w:r>
        <w:rPr>
          <w:rFonts w:ascii="Cambria" w:hAnsi="Cambria" w:cs="Cambria"/>
          <w:lang w:val="ru-RU"/>
        </w:rPr>
        <w:t xml:space="preserve">сплочению и самоорганизации </w:t>
      </w:r>
      <w:r w:rsidRPr="00513022">
        <w:rPr>
          <w:rFonts w:ascii="Cambria" w:hAnsi="Cambria" w:cs="Cambria"/>
          <w:lang w:val="ru-RU"/>
        </w:rPr>
        <w:t xml:space="preserve">горожан/селян. При этом </w:t>
      </w:r>
      <w:r w:rsidRPr="00E71776">
        <w:rPr>
          <w:rFonts w:ascii="Cambria" w:hAnsi="Cambria" w:cs="Cambria"/>
          <w:lang w:val="ru-RU"/>
        </w:rPr>
        <w:t>особое внимание при реализации социокультурных проектов необходимо уделять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="Cambria" w:hAnsi="Cambria" w:cs="Cambria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:rsidR="00777D83" w:rsidRPr="00A33A8A" w:rsidRDefault="00777D83" w:rsidP="00513022">
      <w:pPr>
        <w:jc w:val="both"/>
        <w:rPr>
          <w:rFonts w:ascii="Cambria" w:hAnsi="Cambria" w:cs="Cambria"/>
          <w:lang w:val="ru-RU"/>
        </w:rPr>
      </w:pPr>
    </w:p>
    <w:p w:rsidR="00777D83" w:rsidRPr="009E7630" w:rsidRDefault="00777D83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 w:val="ru-RU"/>
        </w:rPr>
        <w:t>ОБЩИЕ ПОЛОЖЕНИЯ</w:t>
      </w:r>
      <w:r>
        <w:rPr>
          <w:rFonts w:ascii="Cambria" w:hAnsi="Cambria" w:cs="Cambria"/>
          <w:b/>
          <w:bCs/>
          <w:lang w:val="ru-RU"/>
        </w:rPr>
        <w:tab/>
      </w:r>
    </w:p>
    <w:p w:rsidR="00777D83" w:rsidRDefault="00777D83" w:rsidP="000D5C82">
      <w:pPr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Pr="00513022">
        <w:rPr>
          <w:rFonts w:ascii="Cambria" w:hAnsi="Cambria" w:cs="Cambria"/>
          <w:lang w:val="ru-RU"/>
        </w:rPr>
        <w:t>,</w:t>
      </w:r>
      <w:r>
        <w:rPr>
          <w:rFonts w:ascii="Cambria" w:hAnsi="Cambria" w:cs="Cambria"/>
          <w:lang w:val="ru-RU"/>
        </w:rPr>
        <w:t xml:space="preserve"> и действует до завершения конкурсных мероприятий.</w:t>
      </w:r>
    </w:p>
    <w:p w:rsidR="00777D83" w:rsidRDefault="00777D83" w:rsidP="000D5C82">
      <w:pPr>
        <w:jc w:val="both"/>
        <w:rPr>
          <w:rFonts w:ascii="Cambria" w:hAnsi="Cambria" w:cs="Cambria"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Pr="00C539E7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  <w:r w:rsidRPr="00C539E7">
        <w:rPr>
          <w:rFonts w:ascii="Cambria" w:hAnsi="Cambria" w:cs="Cambria"/>
          <w:b/>
          <w:bCs/>
          <w:lang w:val="ru-RU"/>
        </w:rPr>
        <w:t xml:space="preserve">Представленные на Конкурс проекты должны быть оформлены </w:t>
      </w:r>
      <w:r>
        <w:rPr>
          <w:rFonts w:ascii="Cambria" w:hAnsi="Cambria" w:cs="Cambria"/>
          <w:b/>
          <w:bCs/>
          <w:lang w:val="ru-RU"/>
        </w:rPr>
        <w:t>в соответствии с шаблонами,</w:t>
      </w:r>
      <w:r w:rsidRPr="00C539E7">
        <w:rPr>
          <w:rFonts w:ascii="Cambria" w:hAnsi="Cambria" w:cs="Cambria"/>
          <w:b/>
          <w:bCs/>
          <w:lang w:val="ru-RU"/>
        </w:rPr>
        <w:t xml:space="preserve"> прилагаемым</w:t>
      </w:r>
      <w:r>
        <w:rPr>
          <w:rFonts w:ascii="Cambria" w:hAnsi="Cambria" w:cs="Cambria"/>
          <w:b/>
          <w:bCs/>
          <w:lang w:val="ru-RU"/>
        </w:rPr>
        <w:t>и</w:t>
      </w:r>
      <w:r w:rsidRPr="00C539E7">
        <w:rPr>
          <w:rFonts w:ascii="Cambria" w:hAnsi="Cambria" w:cs="Cambria"/>
          <w:b/>
          <w:bCs/>
          <w:lang w:val="ru-RU"/>
        </w:rPr>
        <w:t xml:space="preserve"> к настоящему Положению Приложениям №1 и №2, соответствовать приоритетам Конкурса</w:t>
      </w:r>
      <w:r>
        <w:rPr>
          <w:rFonts w:ascii="Cambria" w:hAnsi="Cambria" w:cs="Cambria"/>
          <w:b/>
          <w:bCs/>
          <w:lang w:val="ru-RU"/>
        </w:rPr>
        <w:t>; заявленнаядеятельность должна</w:t>
      </w:r>
      <w:r w:rsidRPr="009872A5">
        <w:rPr>
          <w:rFonts w:ascii="Cambria" w:hAnsi="Cambria" w:cs="Cambria"/>
          <w:b/>
          <w:bCs/>
          <w:lang w:val="ru-RU"/>
        </w:rPr>
        <w:t xml:space="preserve"> соответств</w:t>
      </w:r>
      <w:r>
        <w:rPr>
          <w:rFonts w:ascii="Cambria" w:hAnsi="Cambria" w:cs="Cambria"/>
          <w:b/>
          <w:bCs/>
          <w:lang w:val="ru-RU"/>
        </w:rPr>
        <w:t>овать</w:t>
      </w:r>
      <w:r w:rsidRPr="009872A5">
        <w:rPr>
          <w:rFonts w:ascii="Cambria" w:hAnsi="Cambria" w:cs="Cambria"/>
          <w:b/>
          <w:bCs/>
          <w:lang w:val="ru-RU"/>
        </w:rPr>
        <w:t xml:space="preserve"> уставным целям деятельности организации – заявителя</w:t>
      </w:r>
      <w:r>
        <w:rPr>
          <w:rFonts w:ascii="Cambria" w:hAnsi="Cambria" w:cs="Cambria"/>
          <w:b/>
          <w:bCs/>
          <w:lang w:val="ru-RU"/>
        </w:rPr>
        <w:t xml:space="preserve"> (</w:t>
      </w:r>
      <w:r w:rsidRPr="00C539E7">
        <w:rPr>
          <w:rFonts w:ascii="Cambria" w:hAnsi="Cambria" w:cs="Cambria"/>
          <w:b/>
          <w:bCs/>
          <w:lang w:val="ru-RU"/>
        </w:rPr>
        <w:t>уставу</w:t>
      </w:r>
      <w:r>
        <w:rPr>
          <w:rFonts w:ascii="Cambria" w:hAnsi="Cambria" w:cs="Cambria"/>
          <w:b/>
          <w:bCs/>
          <w:lang w:val="ru-RU"/>
        </w:rPr>
        <w:t>)</w:t>
      </w:r>
      <w:r w:rsidRPr="00C539E7">
        <w:rPr>
          <w:rFonts w:ascii="Cambria" w:hAnsi="Cambria" w:cs="Cambria"/>
          <w:b/>
          <w:bCs/>
          <w:lang w:val="ru-RU"/>
        </w:rPr>
        <w:t xml:space="preserve"> и иметь исключительно некоммерческие цели.</w:t>
      </w:r>
    </w:p>
    <w:p w:rsidR="00777D83" w:rsidRDefault="00777D83" w:rsidP="000D5C82">
      <w:pPr>
        <w:jc w:val="both"/>
        <w:rPr>
          <w:rFonts w:ascii="Cambria" w:hAnsi="Cambria" w:cs="Cambria"/>
          <w:lang w:val="ru-RU"/>
        </w:rPr>
      </w:pPr>
    </w:p>
    <w:p w:rsidR="00777D83" w:rsidRPr="00C539E7" w:rsidRDefault="00777D83" w:rsidP="005664E5">
      <w:pPr>
        <w:pStyle w:val="NoSpacing"/>
        <w:jc w:val="both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Организатор Конкурса</w:t>
      </w:r>
      <w:r w:rsidRPr="009E7630">
        <w:rPr>
          <w:rFonts w:ascii="Cambria" w:hAnsi="Cambria" w:cs="Cambria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="Cambria" w:hAnsi="Cambria" w:cs="Cambria"/>
          <w:kern w:val="1"/>
        </w:rPr>
        <w:t>участника</w:t>
      </w:r>
      <w:r w:rsidRPr="009E7630">
        <w:rPr>
          <w:rFonts w:ascii="Cambria" w:hAnsi="Cambria" w:cs="Cambria"/>
          <w:kern w:val="1"/>
        </w:rPr>
        <w:t xml:space="preserve"> дополнительные документы в случае необходимости.</w:t>
      </w:r>
    </w:p>
    <w:p w:rsidR="00777D83" w:rsidRDefault="00777D83" w:rsidP="000D5C82">
      <w:pPr>
        <w:jc w:val="both"/>
        <w:rPr>
          <w:rFonts w:ascii="Cambria" w:hAnsi="Cambria" w:cs="Cambria"/>
          <w:lang w:val="ru-RU"/>
        </w:rPr>
      </w:pPr>
    </w:p>
    <w:p w:rsidR="00777D83" w:rsidRPr="003B71A5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  <w:r w:rsidRPr="003B71A5">
        <w:rPr>
          <w:rFonts w:ascii="Cambria" w:hAnsi="Cambria" w:cs="Cambria"/>
          <w:b/>
          <w:bCs/>
          <w:lang w:val="ru-RU"/>
        </w:rPr>
        <w:t xml:space="preserve">Общий фонд финансирования проектов Конкурса </w:t>
      </w:r>
      <w:r w:rsidRPr="001A5E57">
        <w:rPr>
          <w:rFonts w:ascii="Cambria" w:hAnsi="Cambria" w:cs="Cambria"/>
          <w:b/>
          <w:bCs/>
          <w:lang w:val="ru-RU"/>
        </w:rPr>
        <w:t>составляет 6 300 000 рублей.</w:t>
      </w:r>
    </w:p>
    <w:p w:rsidR="00777D83" w:rsidRPr="003B71A5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Pr="003B71A5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  <w:r w:rsidRPr="003B71A5">
        <w:rPr>
          <w:rFonts w:ascii="Cambria" w:hAnsi="Cambria" w:cs="Cambria"/>
          <w:b/>
          <w:bCs/>
          <w:lang w:val="ru-RU"/>
        </w:rPr>
        <w:t>Максимальный размер финансирования одного проекта – 700 000 рублей.</w:t>
      </w:r>
    </w:p>
    <w:p w:rsidR="00777D83" w:rsidRPr="003B71A5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  <w:r w:rsidRPr="005219F1">
        <w:rPr>
          <w:rFonts w:ascii="Cambria" w:hAnsi="Cambria" w:cs="Cambria"/>
          <w:b/>
          <w:bCs/>
          <w:lang w:val="ru-RU"/>
        </w:rPr>
        <w:t xml:space="preserve">Сроки реализации проектов: </w:t>
      </w:r>
      <w:r>
        <w:rPr>
          <w:rFonts w:ascii="Cambria" w:hAnsi="Cambria" w:cs="Cambria"/>
          <w:b/>
          <w:bCs/>
          <w:lang w:val="ru-RU"/>
        </w:rPr>
        <w:t xml:space="preserve">17 </w:t>
      </w:r>
      <w:r w:rsidRPr="005219F1">
        <w:rPr>
          <w:rFonts w:ascii="Cambria" w:hAnsi="Cambria" w:cs="Cambria"/>
          <w:b/>
          <w:bCs/>
          <w:lang w:val="ru-RU"/>
        </w:rPr>
        <w:t>август</w:t>
      </w:r>
      <w:r>
        <w:rPr>
          <w:rFonts w:ascii="Cambria" w:hAnsi="Cambria" w:cs="Cambria"/>
          <w:b/>
          <w:bCs/>
          <w:lang w:val="ru-RU"/>
        </w:rPr>
        <w:t>а</w:t>
      </w:r>
      <w:r w:rsidRPr="005219F1">
        <w:rPr>
          <w:rFonts w:ascii="Cambria" w:hAnsi="Cambria" w:cs="Cambria"/>
          <w:b/>
          <w:bCs/>
          <w:lang w:val="ru-RU"/>
        </w:rPr>
        <w:t xml:space="preserve"> 2015 г. – </w:t>
      </w:r>
      <w:r>
        <w:rPr>
          <w:rFonts w:ascii="Cambria" w:hAnsi="Cambria" w:cs="Cambria"/>
          <w:b/>
          <w:bCs/>
          <w:lang w:val="ru-RU"/>
        </w:rPr>
        <w:t>30 апреля</w:t>
      </w:r>
      <w:r w:rsidRPr="005219F1">
        <w:rPr>
          <w:rFonts w:ascii="Cambria" w:hAnsi="Cambria" w:cs="Cambria"/>
          <w:b/>
          <w:bCs/>
          <w:lang w:val="ru-RU"/>
        </w:rPr>
        <w:t xml:space="preserve"> 2016 г.</w:t>
      </w:r>
    </w:p>
    <w:p w:rsidR="00777D83" w:rsidRPr="003B71A5" w:rsidRDefault="00777D83" w:rsidP="000D5C82">
      <w:pPr>
        <w:jc w:val="both"/>
        <w:rPr>
          <w:rFonts w:ascii="Cambria" w:hAnsi="Cambria" w:cs="Cambria"/>
          <w:b/>
          <w:bCs/>
          <w:lang w:val="ru-RU"/>
        </w:rPr>
      </w:pPr>
    </w:p>
    <w:p w:rsidR="00777D83" w:rsidRPr="009E7630" w:rsidRDefault="00777D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/>
        </w:rPr>
        <w:t>ЦЕЛ</w:t>
      </w:r>
      <w:r>
        <w:rPr>
          <w:rFonts w:ascii="Cambria" w:hAnsi="Cambria" w:cs="Cambria"/>
          <w:b/>
          <w:bCs/>
          <w:lang w:val="ru-RU"/>
        </w:rPr>
        <w:t>Ь</w:t>
      </w:r>
      <w:r w:rsidRPr="009E7630">
        <w:rPr>
          <w:rFonts w:ascii="Cambria" w:hAnsi="Cambria" w:cs="Cambria"/>
          <w:b/>
          <w:bCs/>
          <w:lang/>
        </w:rPr>
        <w:t xml:space="preserve"> КОНКУРСА </w:t>
      </w:r>
    </w:p>
    <w:p w:rsidR="00777D83" w:rsidRPr="00CF391C" w:rsidRDefault="00777D83" w:rsidP="00CF391C">
      <w:pPr>
        <w:tabs>
          <w:tab w:val="left" w:pos="1080"/>
        </w:tabs>
        <w:spacing w:line="24" w:lineRule="atLeast"/>
        <w:jc w:val="both"/>
        <w:rPr>
          <w:rFonts w:ascii="Cambria" w:hAnsi="Cambria" w:cs="Cambria"/>
          <w:lang w:val="ru-RU"/>
        </w:rPr>
      </w:pPr>
      <w:r w:rsidRPr="00CF391C">
        <w:rPr>
          <w:rFonts w:ascii="Cambria" w:hAnsi="Cambria" w:cs="Cambria"/>
          <w:lang w:val="ru-RU"/>
        </w:rPr>
        <w:t xml:space="preserve">Поддержка проектов в сфере культуры, </w:t>
      </w:r>
    </w:p>
    <w:p w:rsidR="00777D83" w:rsidRPr="001A5E57" w:rsidRDefault="00777D83" w:rsidP="00992C1F">
      <w:pPr>
        <w:pStyle w:val="ListParagraph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="Cambria" w:hAnsi="Cambria" w:cs="Cambria"/>
          <w:sz w:val="24"/>
          <w:szCs w:val="24"/>
        </w:rPr>
      </w:pPr>
      <w:r w:rsidRPr="001A5E57">
        <w:rPr>
          <w:rFonts w:ascii="Cambria" w:hAnsi="Cambria" w:cs="Cambria"/>
          <w:sz w:val="24"/>
          <w:szCs w:val="24"/>
        </w:rPr>
        <w:t>направленных на сплочение и активизацию местных сообществ в малых городах и селах России с целью развития своих поселенийи</w:t>
      </w:r>
    </w:p>
    <w:p w:rsidR="00777D83" w:rsidRDefault="00777D83" w:rsidP="00062219">
      <w:pPr>
        <w:pStyle w:val="ListParagraph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="Cambria" w:hAnsi="Cambria" w:cs="Cambria"/>
          <w:sz w:val="24"/>
          <w:szCs w:val="24"/>
        </w:rPr>
      </w:pPr>
      <w:r w:rsidRPr="00992C1F">
        <w:rPr>
          <w:rFonts w:ascii="Cambria" w:hAnsi="Cambria" w:cs="Cambria"/>
          <w:sz w:val="24"/>
          <w:szCs w:val="24"/>
        </w:rPr>
        <w:t>обладающих возможно</w:t>
      </w:r>
      <w:r>
        <w:rPr>
          <w:rFonts w:ascii="Cambria" w:hAnsi="Cambria" w:cs="Cambria"/>
          <w:sz w:val="24"/>
          <w:szCs w:val="24"/>
        </w:rPr>
        <w:t>стью на своей основе формировать «центры притяжения»социокультурной активности для долгосрочного развития своей территории</w:t>
      </w:r>
    </w:p>
    <w:p w:rsidR="00777D83" w:rsidRPr="009E7630" w:rsidRDefault="00777D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/>
        </w:rPr>
        <w:t xml:space="preserve">ЗАДАЧИ КОНКУРСА </w:t>
      </w:r>
    </w:p>
    <w:p w:rsidR="00777D83" w:rsidRPr="009E7630" w:rsidRDefault="00777D83" w:rsidP="00062219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</w:t>
      </w:r>
      <w:r w:rsidRPr="009E7630">
        <w:rPr>
          <w:rFonts w:ascii="Cambria" w:hAnsi="Cambria" w:cs="Cambria"/>
          <w:sz w:val="24"/>
          <w:szCs w:val="24"/>
        </w:rPr>
        <w:t>одействие форм</w:t>
      </w:r>
      <w:r>
        <w:rPr>
          <w:rFonts w:ascii="Cambria" w:hAnsi="Cambria" w:cs="Cambria"/>
          <w:sz w:val="24"/>
          <w:szCs w:val="24"/>
        </w:rPr>
        <w:t xml:space="preserve">ированию в местных сообществах </w:t>
      </w:r>
      <w:r w:rsidRPr="009E7630">
        <w:rPr>
          <w:rFonts w:ascii="Cambria" w:hAnsi="Cambria" w:cs="Cambria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="Cambria" w:hAnsi="Cambria" w:cs="Cambria"/>
          <w:sz w:val="24"/>
          <w:szCs w:val="24"/>
        </w:rPr>
        <w:t xml:space="preserve">в </w:t>
      </w:r>
      <w:r w:rsidRPr="009E7630">
        <w:rPr>
          <w:rFonts w:ascii="Cambria" w:hAnsi="Cambria" w:cs="Cambria"/>
          <w:sz w:val="24"/>
          <w:szCs w:val="24"/>
        </w:rPr>
        <w:t>преобразовани</w:t>
      </w:r>
      <w:r>
        <w:rPr>
          <w:rFonts w:ascii="Cambria" w:hAnsi="Cambria" w:cs="Cambria"/>
          <w:sz w:val="24"/>
          <w:szCs w:val="24"/>
        </w:rPr>
        <w:t>е</w:t>
      </w:r>
      <w:r w:rsidRPr="009E7630">
        <w:rPr>
          <w:rFonts w:ascii="Cambria" w:hAnsi="Cambria" w:cs="Cambria"/>
          <w:sz w:val="24"/>
          <w:szCs w:val="24"/>
        </w:rPr>
        <w:t xml:space="preserve"> своей территории средствами культуры</w:t>
      </w:r>
      <w:r>
        <w:rPr>
          <w:rFonts w:ascii="Cambria" w:hAnsi="Cambria" w:cs="Cambria"/>
          <w:sz w:val="24"/>
          <w:szCs w:val="24"/>
        </w:rPr>
        <w:t>;</w:t>
      </w:r>
    </w:p>
    <w:p w:rsidR="00777D83" w:rsidRPr="00E71776" w:rsidRDefault="00777D83" w:rsidP="003403D5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Cambria" w:hAnsi="Cambria" w:cs="Cambria"/>
          <w:sz w:val="24"/>
          <w:szCs w:val="24"/>
        </w:rPr>
      </w:pPr>
      <w:r w:rsidRPr="00E71776">
        <w:rPr>
          <w:rFonts w:ascii="Cambria" w:hAnsi="Cambria" w:cs="Cambria"/>
          <w:sz w:val="24"/>
          <w:szCs w:val="24"/>
        </w:rPr>
        <w:t>Выявление лидеров местных сообществ, имеющих видение развития своих территорий средствами культуры</w:t>
      </w:r>
      <w:r>
        <w:rPr>
          <w:rFonts w:ascii="Cambria" w:hAnsi="Cambria" w:cs="Cambria"/>
          <w:sz w:val="24"/>
          <w:szCs w:val="24"/>
        </w:rPr>
        <w:t xml:space="preserve"> и с</w:t>
      </w:r>
      <w:r w:rsidRPr="00E71776">
        <w:rPr>
          <w:rFonts w:ascii="Cambria" w:hAnsi="Cambria" w:cs="Cambria"/>
          <w:sz w:val="24"/>
          <w:szCs w:val="24"/>
        </w:rPr>
        <w:t>оздание условий для реализации их инициатив в области культ</w:t>
      </w:r>
      <w:r>
        <w:rPr>
          <w:rFonts w:ascii="Cambria" w:hAnsi="Cambria" w:cs="Cambria"/>
          <w:sz w:val="24"/>
          <w:szCs w:val="24"/>
        </w:rPr>
        <w:t>уры;</w:t>
      </w:r>
    </w:p>
    <w:p w:rsidR="00777D83" w:rsidRPr="00F70219" w:rsidRDefault="00777D83" w:rsidP="00062219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Cambria" w:hAnsi="Cambria" w:cs="Cambria"/>
          <w:sz w:val="24"/>
          <w:szCs w:val="24"/>
        </w:rPr>
      </w:pPr>
      <w:r w:rsidRPr="00F70219">
        <w:rPr>
          <w:rFonts w:ascii="Cambria" w:hAnsi="Cambria" w:cs="Cambria"/>
          <w:sz w:val="24"/>
          <w:szCs w:val="24"/>
        </w:rPr>
        <w:t>Создание условий для разностороннего развития людей в малых городах и селах;</w:t>
      </w:r>
    </w:p>
    <w:p w:rsidR="00777D83" w:rsidRPr="0026485D" w:rsidRDefault="00777D83" w:rsidP="003403D5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Cambria" w:hAnsi="Cambria" w:cs="Cambria"/>
          <w:sz w:val="24"/>
          <w:szCs w:val="24"/>
        </w:rPr>
      </w:pPr>
      <w:r w:rsidRPr="0026485D">
        <w:rPr>
          <w:rFonts w:ascii="Cambria" w:hAnsi="Cambria" w:cs="Cambria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:rsidR="00777D83" w:rsidRPr="005046EB" w:rsidRDefault="00777D83" w:rsidP="0019104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</w:t>
      </w:r>
      <w:r w:rsidRPr="005046EB">
        <w:rPr>
          <w:rFonts w:ascii="Cambria" w:hAnsi="Cambria" w:cs="Cambria"/>
          <w:sz w:val="24"/>
          <w:szCs w:val="24"/>
        </w:rPr>
        <w:t xml:space="preserve">апуск механизмов </w:t>
      </w:r>
      <w:r>
        <w:rPr>
          <w:rFonts w:ascii="Cambria" w:hAnsi="Cambria" w:cs="Cambria"/>
          <w:sz w:val="24"/>
          <w:szCs w:val="24"/>
        </w:rPr>
        <w:t xml:space="preserve">по </w:t>
      </w:r>
      <w:r w:rsidRPr="005046EB">
        <w:rPr>
          <w:rFonts w:ascii="Cambria" w:hAnsi="Cambria" w:cs="Cambria"/>
          <w:sz w:val="24"/>
          <w:szCs w:val="24"/>
        </w:rPr>
        <w:t>развитию малых городов и сел средствами культуры</w:t>
      </w:r>
      <w:r>
        <w:rPr>
          <w:rFonts w:ascii="Cambria" w:hAnsi="Cambria" w:cs="Cambria"/>
          <w:sz w:val="24"/>
          <w:szCs w:val="24"/>
        </w:rPr>
        <w:t xml:space="preserve"> на средне- и долгосрочную перспективу</w:t>
      </w:r>
      <w:r w:rsidRPr="005046EB">
        <w:rPr>
          <w:rFonts w:ascii="Cambria" w:hAnsi="Cambria" w:cs="Cambria"/>
          <w:sz w:val="24"/>
          <w:szCs w:val="24"/>
        </w:rPr>
        <w:t>.</w:t>
      </w:r>
    </w:p>
    <w:p w:rsidR="00777D83" w:rsidRDefault="00777D83" w:rsidP="00062219">
      <w:pPr>
        <w:pStyle w:val="ListParagraph"/>
        <w:jc w:val="both"/>
        <w:rPr>
          <w:rFonts w:ascii="Cambria" w:hAnsi="Cambria" w:cs="Cambria"/>
          <w:sz w:val="24"/>
          <w:szCs w:val="24"/>
        </w:rPr>
      </w:pPr>
    </w:p>
    <w:p w:rsidR="00777D83" w:rsidRDefault="00777D83" w:rsidP="009D74C1">
      <w:pPr>
        <w:spacing w:after="200" w:line="276" w:lineRule="auto"/>
        <w:rPr>
          <w:rFonts w:ascii="Cambria" w:hAnsi="Cambria" w:cs="Cambria"/>
          <w:lang w:val="ru-RU"/>
        </w:rPr>
      </w:pPr>
    </w:p>
    <w:p w:rsidR="00777D83" w:rsidRPr="00E87F13" w:rsidRDefault="00777D8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</w:p>
    <w:p w:rsidR="00777D83" w:rsidRPr="009E7630" w:rsidRDefault="00777D8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 w:val="ru-RU"/>
        </w:rPr>
        <w:t>ПРИОРИТЕТЫ</w:t>
      </w:r>
      <w:r w:rsidRPr="009E7630">
        <w:rPr>
          <w:rFonts w:ascii="Cambria" w:hAnsi="Cambria" w:cs="Cambria"/>
          <w:b/>
          <w:bCs/>
          <w:lang/>
        </w:rPr>
        <w:t xml:space="preserve"> КОНКУРСА </w:t>
      </w:r>
    </w:p>
    <w:p w:rsidR="00777D83" w:rsidRDefault="00777D83" w:rsidP="00E0518C">
      <w:pPr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В рамках Конкурса поддерживаются </w:t>
      </w:r>
      <w:r w:rsidRPr="009E7630">
        <w:rPr>
          <w:rFonts w:ascii="Cambria" w:hAnsi="Cambria" w:cs="Cambria"/>
          <w:lang w:val="ru-RU"/>
        </w:rPr>
        <w:t xml:space="preserve">социокультурные проекты, </w:t>
      </w:r>
      <w:r>
        <w:rPr>
          <w:rFonts w:ascii="Cambria" w:hAnsi="Cambria" w:cs="Cambria"/>
          <w:lang w:val="ru-RU"/>
        </w:rPr>
        <w:t xml:space="preserve">предлагающие комплексный подход к развитию местных сообществ и территории средствами культуры, реализуемые силами самих жителей,  а также имеющие видение долгосрочного развития территории средствами культуры. </w:t>
      </w:r>
    </w:p>
    <w:p w:rsidR="00777D83" w:rsidRDefault="00777D83" w:rsidP="00E0518C">
      <w:pPr>
        <w:jc w:val="both"/>
        <w:rPr>
          <w:rFonts w:ascii="Cambria" w:hAnsi="Cambria" w:cs="Cambria"/>
          <w:lang w:val="ru-RU"/>
        </w:rPr>
      </w:pPr>
    </w:p>
    <w:p w:rsidR="00777D83" w:rsidRDefault="00777D83" w:rsidP="00E0518C">
      <w:pPr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При этом в проекте приветствуется</w:t>
      </w:r>
    </w:p>
    <w:p w:rsidR="00777D83" w:rsidRPr="0026485D" w:rsidRDefault="00777D83" w:rsidP="0082255D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82255D">
        <w:rPr>
          <w:rFonts w:ascii="Cambria" w:hAnsi="Cambria" w:cs="Cambria"/>
          <w:sz w:val="24"/>
          <w:szCs w:val="24"/>
        </w:rPr>
        <w:t>ориентация на формирование «точек роста» социокультурной активности на территории и способных привлечь местных жителей и, в первую очередь, детско</w:t>
      </w:r>
      <w:r w:rsidRPr="0026485D">
        <w:rPr>
          <w:rFonts w:ascii="Cambria" w:hAnsi="Cambria" w:cs="Cambria"/>
          <w:sz w:val="24"/>
          <w:szCs w:val="24"/>
        </w:rPr>
        <w:t>-юношескую аудиторию к преобразованиям своих территорий;</w:t>
      </w:r>
    </w:p>
    <w:p w:rsidR="00777D83" w:rsidRPr="0026485D" w:rsidRDefault="00777D83" w:rsidP="0082255D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6485D">
        <w:rPr>
          <w:rFonts w:ascii="Cambria" w:hAnsi="Cambria" w:cs="Cambria"/>
          <w:sz w:val="24"/>
          <w:szCs w:val="24"/>
        </w:rPr>
        <w:t>нацеленность  на развитие идентичности малых городов и сёл, сохранение и актуализацию культурного наследия;</w:t>
      </w:r>
    </w:p>
    <w:p w:rsidR="00777D83" w:rsidRPr="0026485D" w:rsidRDefault="00777D83" w:rsidP="0082255D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26485D">
        <w:rPr>
          <w:rFonts w:ascii="Cambria" w:hAnsi="Cambria" w:cs="Cambria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компетенций;содействие повышению качества и разнообразия культурной жизни малых городов и сел;</w:t>
      </w:r>
    </w:p>
    <w:p w:rsidR="00777D83" w:rsidRPr="0082255D" w:rsidRDefault="00777D83" w:rsidP="0082255D">
      <w:pPr>
        <w:pStyle w:val="ListParagraph"/>
        <w:numPr>
          <w:ilvl w:val="0"/>
          <w:numId w:val="20"/>
        </w:numPr>
        <w:jc w:val="both"/>
        <w:rPr>
          <w:rFonts w:ascii="Cambria" w:hAnsi="Cambria" w:cs="Cambria"/>
          <w:sz w:val="24"/>
          <w:szCs w:val="24"/>
        </w:rPr>
      </w:pPr>
      <w:r w:rsidRPr="0082255D">
        <w:rPr>
          <w:rFonts w:ascii="Cambria" w:hAnsi="Cambria" w:cs="Cambria"/>
          <w:sz w:val="24"/>
          <w:szCs w:val="24"/>
        </w:rPr>
        <w:t>инициирование разнообразныхформ взаимодействия - междисциплинарны</w:t>
      </w:r>
      <w:r>
        <w:rPr>
          <w:rFonts w:ascii="Cambria" w:hAnsi="Cambria" w:cs="Cambria"/>
          <w:sz w:val="24"/>
          <w:szCs w:val="24"/>
        </w:rPr>
        <w:t>х</w:t>
      </w:r>
      <w:r w:rsidRPr="0082255D">
        <w:rPr>
          <w:rFonts w:ascii="Cambria" w:hAnsi="Cambria" w:cs="Cambria"/>
          <w:sz w:val="24"/>
          <w:szCs w:val="24"/>
        </w:rPr>
        <w:t>, межведомственны</w:t>
      </w:r>
      <w:r>
        <w:rPr>
          <w:rFonts w:ascii="Cambria" w:hAnsi="Cambria" w:cs="Cambria"/>
          <w:sz w:val="24"/>
          <w:szCs w:val="24"/>
        </w:rPr>
        <w:t>х</w:t>
      </w:r>
      <w:r w:rsidRPr="0082255D">
        <w:rPr>
          <w:rFonts w:ascii="Cambria" w:hAnsi="Cambria" w:cs="Cambria"/>
          <w:sz w:val="24"/>
          <w:szCs w:val="24"/>
        </w:rPr>
        <w:t>, межрегио</w:t>
      </w:r>
      <w:r>
        <w:rPr>
          <w:rFonts w:ascii="Cambria" w:hAnsi="Cambria" w:cs="Cambria"/>
          <w:sz w:val="24"/>
          <w:szCs w:val="24"/>
        </w:rPr>
        <w:t>нальных</w:t>
      </w:r>
      <w:r w:rsidRPr="0082255D">
        <w:rPr>
          <w:rFonts w:ascii="Cambria" w:hAnsi="Cambria" w:cs="Cambria"/>
          <w:sz w:val="24"/>
          <w:szCs w:val="24"/>
        </w:rPr>
        <w:t>, межпоколенчески</w:t>
      </w:r>
      <w:r>
        <w:rPr>
          <w:rFonts w:ascii="Cambria" w:hAnsi="Cambria" w:cs="Cambria"/>
          <w:sz w:val="24"/>
          <w:szCs w:val="24"/>
        </w:rPr>
        <w:t>х</w:t>
      </w:r>
      <w:r w:rsidRPr="0082255D">
        <w:rPr>
          <w:rFonts w:ascii="Cambria" w:hAnsi="Cambria" w:cs="Cambria"/>
          <w:sz w:val="24"/>
          <w:szCs w:val="24"/>
        </w:rPr>
        <w:t xml:space="preserve"> и пр.,способныхпредложить модели сетевого взаимодействия по развитию своих и соседнихтерриторий средствами культуры.</w:t>
      </w:r>
    </w:p>
    <w:p w:rsidR="00777D83" w:rsidRPr="009E7630" w:rsidRDefault="00777D83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/>
        </w:rPr>
        <w:t>ГЕОГРАФИЯ</w:t>
      </w:r>
      <w:r w:rsidRPr="009E7630">
        <w:rPr>
          <w:rFonts w:ascii="Cambria" w:hAnsi="Cambria" w:cs="Cambria"/>
          <w:b/>
          <w:bCs/>
          <w:lang/>
        </w:rPr>
        <w:t xml:space="preserve"> ПРОВЕДЕНИЯ КОНКУРСА </w:t>
      </w:r>
    </w:p>
    <w:p w:rsidR="00777D83" w:rsidRDefault="00777D83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 xml:space="preserve">Конкурс проводится на территории </w:t>
      </w:r>
      <w:r>
        <w:rPr>
          <w:rFonts w:ascii="Cambria" w:hAnsi="Cambria" w:cs="Cambria"/>
          <w:lang w:val="ru-RU"/>
        </w:rPr>
        <w:t>Северо-западного</w:t>
      </w:r>
      <w:r w:rsidRPr="009E7630">
        <w:rPr>
          <w:rFonts w:ascii="Cambria" w:hAnsi="Cambria" w:cs="Cambria"/>
          <w:lang w:val="ru-RU"/>
        </w:rPr>
        <w:t xml:space="preserve"> федерального округа Российской Федерации</w:t>
      </w:r>
      <w:r>
        <w:rPr>
          <w:rFonts w:ascii="Cambria" w:hAnsi="Cambria" w:cs="Cambria"/>
          <w:lang w:val="ru-RU"/>
        </w:rPr>
        <w:t xml:space="preserve"> (СЗФО РФ)</w:t>
      </w:r>
      <w:r w:rsidRPr="009E7630">
        <w:rPr>
          <w:rFonts w:ascii="Cambria" w:hAnsi="Cambria" w:cs="Cambria"/>
          <w:lang w:val="ru-RU"/>
        </w:rPr>
        <w:t xml:space="preserve">. </w:t>
      </w:r>
    </w:p>
    <w:p w:rsidR="00777D83" w:rsidRDefault="00777D83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 xml:space="preserve">Заявителями могут стать организации </w:t>
      </w:r>
      <w:r>
        <w:rPr>
          <w:rFonts w:ascii="Cambria" w:hAnsi="Cambria" w:cs="Cambria"/>
          <w:lang w:val="ru-RU"/>
        </w:rPr>
        <w:t xml:space="preserve">и учреждения только </w:t>
      </w:r>
      <w:r w:rsidRPr="009E7630">
        <w:rPr>
          <w:rFonts w:ascii="Cambria" w:hAnsi="Cambria" w:cs="Cambria"/>
          <w:lang w:val="ru-RU"/>
        </w:rPr>
        <w:t>из малых городов</w:t>
      </w:r>
      <w:r>
        <w:rPr>
          <w:rFonts w:ascii="Cambria" w:hAnsi="Cambria" w:cs="Cambria"/>
          <w:lang w:val="ru-RU"/>
        </w:rPr>
        <w:t xml:space="preserve"> и сё</w:t>
      </w:r>
      <w:r w:rsidRPr="009E7630">
        <w:rPr>
          <w:rFonts w:ascii="Cambria" w:hAnsi="Cambria" w:cs="Cambria"/>
          <w:lang w:val="ru-RU"/>
        </w:rPr>
        <w:t xml:space="preserve">л, планирующие реализовывать социокультурный проект в своем </w:t>
      </w:r>
      <w:r>
        <w:rPr>
          <w:rFonts w:ascii="Cambria" w:hAnsi="Cambria" w:cs="Cambria"/>
          <w:lang w:val="ru-RU"/>
        </w:rPr>
        <w:t>городе/</w:t>
      </w:r>
      <w:r w:rsidRPr="009E7630">
        <w:rPr>
          <w:rFonts w:ascii="Cambria" w:hAnsi="Cambria" w:cs="Cambria"/>
          <w:lang w:val="ru-RU"/>
        </w:rPr>
        <w:t xml:space="preserve">поселении. </w:t>
      </w:r>
    </w:p>
    <w:p w:rsidR="00777D83" w:rsidRDefault="00777D83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="Cambria" w:hAnsi="Cambria" w:cs="Cambria"/>
          <w:lang w:val="ru-RU"/>
        </w:rPr>
      </w:pPr>
    </w:p>
    <w:p w:rsidR="00777D83" w:rsidRPr="009E7630" w:rsidRDefault="00777D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/>
        </w:rPr>
        <w:t>УЧАСТНИКИ КОНКУРСА</w:t>
      </w:r>
    </w:p>
    <w:p w:rsidR="00777D83" w:rsidRPr="009E7630" w:rsidRDefault="00777D83" w:rsidP="00020983">
      <w:pPr>
        <w:numPr>
          <w:ilvl w:val="1"/>
          <w:numId w:val="1"/>
        </w:numPr>
        <w:spacing w:before="120"/>
        <w:jc w:val="both"/>
        <w:outlineLvl w:val="1"/>
        <w:rPr>
          <w:rFonts w:ascii="Cambria" w:hAnsi="Cambria" w:cs="Cambria"/>
          <w:lang/>
        </w:rPr>
      </w:pPr>
      <w:r w:rsidRPr="009E7630">
        <w:rPr>
          <w:rFonts w:ascii="Cambria" w:hAnsi="Cambria" w:cs="Cambria"/>
          <w:lang/>
        </w:rPr>
        <w:t xml:space="preserve">К участию в конкурсе приглашаются: </w:t>
      </w:r>
    </w:p>
    <w:p w:rsidR="00777D83" w:rsidRPr="00484424" w:rsidRDefault="00777D8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Российские </w:t>
      </w:r>
      <w:r w:rsidRPr="009E7630">
        <w:rPr>
          <w:rFonts w:ascii="Cambria" w:hAnsi="Cambria" w:cs="Cambria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>
        <w:rPr>
          <w:rFonts w:ascii="Cambria" w:hAnsi="Cambria" w:cs="Cambria"/>
          <w:lang w:val="ru-RU"/>
        </w:rPr>
        <w:t xml:space="preserve">, НКО и </w:t>
      </w:r>
      <w:r w:rsidRPr="009E7630">
        <w:rPr>
          <w:rFonts w:ascii="Cambria" w:hAnsi="Cambria" w:cs="Cambria"/>
          <w:lang w:val="ru-RU"/>
        </w:rPr>
        <w:t xml:space="preserve">осуществляющие свою </w:t>
      </w:r>
      <w:r>
        <w:rPr>
          <w:rFonts w:ascii="Cambria" w:hAnsi="Cambria" w:cs="Cambria"/>
          <w:lang w:val="ru-RU"/>
        </w:rPr>
        <w:t xml:space="preserve">уставную </w:t>
      </w:r>
      <w:r w:rsidRPr="009E7630">
        <w:rPr>
          <w:rFonts w:ascii="Cambria" w:hAnsi="Cambria" w:cs="Cambria"/>
          <w:lang w:val="ru-RU"/>
        </w:rPr>
        <w:t xml:space="preserve">деятельность на территории </w:t>
      </w:r>
      <w:r>
        <w:rPr>
          <w:rFonts w:ascii="Cambria" w:hAnsi="Cambria" w:cs="Cambria"/>
          <w:lang w:val="ru-RU"/>
        </w:rPr>
        <w:t>СЗФО РФ</w:t>
      </w:r>
      <w:r w:rsidRPr="009E7630">
        <w:rPr>
          <w:rFonts w:ascii="Cambria" w:hAnsi="Cambria" w:cs="Cambria"/>
          <w:lang w:val="ru-RU"/>
        </w:rPr>
        <w:t xml:space="preserve">, имеющие опыт работы в области культуры и/или образования, уставные цели деятельности которых не противоречат целям и задачам Конкурса и проекта, предлагаемого к участию в Конкурсе (школы, </w:t>
      </w:r>
      <w:r w:rsidRPr="00A947BB">
        <w:rPr>
          <w:rFonts w:ascii="Cambria" w:hAnsi="Cambria" w:cs="Cambria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Pr="00484424">
        <w:rPr>
          <w:rFonts w:ascii="Cambria" w:hAnsi="Cambria" w:cs="Cambria"/>
          <w:lang w:val="ru-RU"/>
        </w:rPr>
        <w:t xml:space="preserve">тры культурных инициатив, территориальные общественные самоуправления и др.); </w:t>
      </w:r>
    </w:p>
    <w:p w:rsidR="00777D83" w:rsidRPr="004F44C0" w:rsidRDefault="00777D83" w:rsidP="00020983">
      <w:pPr>
        <w:numPr>
          <w:ilvl w:val="1"/>
          <w:numId w:val="1"/>
        </w:numPr>
        <w:jc w:val="both"/>
        <w:outlineLvl w:val="1"/>
        <w:rPr>
          <w:rFonts w:ascii="Cambria" w:hAnsi="Cambria" w:cs="Cambria"/>
          <w:lang/>
        </w:rPr>
      </w:pPr>
    </w:p>
    <w:p w:rsidR="00777D83" w:rsidRPr="009E7630" w:rsidRDefault="00777D83" w:rsidP="00020983">
      <w:pPr>
        <w:numPr>
          <w:ilvl w:val="1"/>
          <w:numId w:val="1"/>
        </w:numPr>
        <w:jc w:val="both"/>
        <w:outlineLvl w:val="1"/>
        <w:rPr>
          <w:rFonts w:ascii="Cambria" w:hAnsi="Cambria" w:cs="Cambria"/>
          <w:lang/>
        </w:rPr>
      </w:pPr>
      <w:r w:rsidRPr="009E7630">
        <w:rPr>
          <w:rFonts w:ascii="Cambria" w:hAnsi="Cambria" w:cs="Cambria"/>
          <w:lang/>
        </w:rPr>
        <w:t xml:space="preserve">В конкурсе не могут принимать участие: </w:t>
      </w:r>
    </w:p>
    <w:p w:rsidR="00777D83" w:rsidRPr="009E7630" w:rsidRDefault="00777D83" w:rsidP="00020983">
      <w:pPr>
        <w:numPr>
          <w:ilvl w:val="0"/>
          <w:numId w:val="8"/>
        </w:numPr>
        <w:jc w:val="both"/>
        <w:rPr>
          <w:rFonts w:ascii="Cambria" w:hAnsi="Cambria" w:cs="Cambria"/>
        </w:rPr>
      </w:pPr>
      <w:r w:rsidRPr="009E7630">
        <w:rPr>
          <w:rFonts w:ascii="Cambria" w:hAnsi="Cambria" w:cs="Cambria"/>
        </w:rPr>
        <w:t>политическиепартии и движения;</w:t>
      </w:r>
    </w:p>
    <w:p w:rsidR="00777D83" w:rsidRDefault="00777D83" w:rsidP="0026485D">
      <w:pPr>
        <w:ind w:left="432"/>
        <w:jc w:val="both"/>
        <w:rPr>
          <w:rFonts w:ascii="Cambria" w:hAnsi="Cambria" w:cs="Cambria"/>
          <w:lang w:val="ru-RU"/>
        </w:rPr>
      </w:pPr>
    </w:p>
    <w:p w:rsidR="00777D83" w:rsidRDefault="00777D83" w:rsidP="0026485D">
      <w:pPr>
        <w:ind w:left="432"/>
        <w:jc w:val="both"/>
        <w:rPr>
          <w:rFonts w:ascii="Cambria" w:hAnsi="Cambria" w:cs="Cambria"/>
          <w:lang w:val="ru-RU"/>
        </w:rPr>
      </w:pPr>
    </w:p>
    <w:p w:rsidR="00777D83" w:rsidRDefault="00777D83" w:rsidP="0026485D">
      <w:pPr>
        <w:ind w:left="432"/>
        <w:jc w:val="both"/>
        <w:rPr>
          <w:rFonts w:ascii="Cambria" w:hAnsi="Cambria" w:cs="Cambria"/>
          <w:lang w:val="ru-RU"/>
        </w:rPr>
      </w:pPr>
    </w:p>
    <w:p w:rsidR="00777D83" w:rsidRDefault="00777D83" w:rsidP="0026485D">
      <w:pPr>
        <w:ind w:left="432"/>
        <w:jc w:val="both"/>
        <w:rPr>
          <w:rFonts w:ascii="Cambria" w:hAnsi="Cambria" w:cs="Cambria"/>
          <w:lang w:val="ru-RU"/>
        </w:rPr>
      </w:pPr>
    </w:p>
    <w:p w:rsidR="00777D83" w:rsidRDefault="00777D83" w:rsidP="0026485D">
      <w:pPr>
        <w:ind w:left="432"/>
        <w:jc w:val="both"/>
        <w:rPr>
          <w:rFonts w:ascii="Cambria" w:hAnsi="Cambria" w:cs="Cambria"/>
          <w:lang w:val="ru-RU"/>
        </w:rPr>
      </w:pPr>
    </w:p>
    <w:p w:rsidR="00777D83" w:rsidRPr="009E7630" w:rsidRDefault="00777D83" w:rsidP="00020983">
      <w:pPr>
        <w:numPr>
          <w:ilvl w:val="0"/>
          <w:numId w:val="8"/>
        </w:numPr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религиозные организации и организации, занимающиеся религиозной деятельностью;</w:t>
      </w:r>
    </w:p>
    <w:p w:rsidR="00777D83" w:rsidRPr="009E7630" w:rsidRDefault="00777D83" w:rsidP="00020983">
      <w:pPr>
        <w:numPr>
          <w:ilvl w:val="0"/>
          <w:numId w:val="8"/>
        </w:numPr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777D83" w:rsidRPr="009E7630" w:rsidRDefault="00777D83" w:rsidP="00020983">
      <w:pPr>
        <w:numPr>
          <w:ilvl w:val="0"/>
          <w:numId w:val="8"/>
        </w:numPr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органы государственной и муниципальной власти;</w:t>
      </w:r>
    </w:p>
    <w:p w:rsidR="00777D83" w:rsidRPr="009E7630" w:rsidRDefault="00777D83" w:rsidP="00020983">
      <w:pPr>
        <w:numPr>
          <w:ilvl w:val="0"/>
          <w:numId w:val="6"/>
        </w:numPr>
        <w:jc w:val="both"/>
        <w:rPr>
          <w:rFonts w:ascii="Cambria" w:hAnsi="Cambria" w:cs="Cambria"/>
        </w:rPr>
      </w:pPr>
      <w:r w:rsidRPr="009E7630">
        <w:rPr>
          <w:rFonts w:ascii="Cambria" w:hAnsi="Cambria" w:cs="Cambria"/>
        </w:rPr>
        <w:t>коммерческиеорганизации;</w:t>
      </w:r>
    </w:p>
    <w:p w:rsidR="00777D83" w:rsidRDefault="00777D83" w:rsidP="00020983">
      <w:pPr>
        <w:numPr>
          <w:ilvl w:val="0"/>
          <w:numId w:val="6"/>
        </w:numPr>
        <w:suppressAutoHyphens/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иностранные организации и их представительства.</w:t>
      </w:r>
    </w:p>
    <w:p w:rsidR="00777D83" w:rsidRPr="004F44C0" w:rsidRDefault="00777D83" w:rsidP="004F44C0">
      <w:pPr>
        <w:numPr>
          <w:ilvl w:val="0"/>
          <w:numId w:val="6"/>
        </w:numPr>
        <w:suppressAutoHyphens/>
        <w:jc w:val="both"/>
        <w:rPr>
          <w:rFonts w:ascii="Cambria" w:hAnsi="Cambria" w:cs="Cambria"/>
          <w:lang w:val="ru-RU"/>
        </w:rPr>
      </w:pPr>
      <w:r w:rsidRPr="004F44C0">
        <w:rPr>
          <w:rFonts w:ascii="Cambria" w:hAnsi="Cambria" w:cs="Cambria"/>
          <w:lang w:val="ru-RU"/>
        </w:rPr>
        <w:t xml:space="preserve">организации, </w:t>
      </w:r>
      <w:r>
        <w:rPr>
          <w:rFonts w:ascii="Cambria" w:hAnsi="Cambria" w:cs="Cambria"/>
          <w:lang w:val="ru-RU"/>
        </w:rPr>
        <w:t>получившие финансирование на реализацию проектов в рамках конкурса «Лучшие из лучших», проводимого</w:t>
      </w:r>
      <w:r w:rsidRPr="004F44C0">
        <w:rPr>
          <w:rFonts w:ascii="Cambria" w:hAnsi="Cambria" w:cs="Cambria"/>
          <w:lang w:val="ru-RU"/>
        </w:rPr>
        <w:t>Благотворительн</w:t>
      </w:r>
      <w:r>
        <w:rPr>
          <w:rFonts w:ascii="Cambria" w:hAnsi="Cambria" w:cs="Cambria"/>
          <w:lang w:val="ru-RU"/>
        </w:rPr>
        <w:t>ым</w:t>
      </w:r>
      <w:r w:rsidRPr="004F44C0">
        <w:rPr>
          <w:rFonts w:ascii="Cambria" w:hAnsi="Cambria" w:cs="Cambria"/>
          <w:lang w:val="ru-RU"/>
        </w:rPr>
        <w:t xml:space="preserve"> фонд</w:t>
      </w:r>
      <w:r>
        <w:rPr>
          <w:rFonts w:ascii="Cambria" w:hAnsi="Cambria" w:cs="Cambria"/>
          <w:lang w:val="ru-RU"/>
        </w:rPr>
        <w:t>ом</w:t>
      </w:r>
      <w:r w:rsidRPr="004F44C0">
        <w:rPr>
          <w:rFonts w:ascii="Cambria" w:hAnsi="Cambria" w:cs="Cambria"/>
          <w:lang w:val="ru-RU"/>
        </w:rPr>
        <w:t xml:space="preserve"> Елены и Геннадия Тимченко </w:t>
      </w:r>
      <w:r>
        <w:rPr>
          <w:rFonts w:ascii="Cambria" w:hAnsi="Cambria" w:cs="Cambria"/>
          <w:lang w:val="ru-RU"/>
        </w:rPr>
        <w:t>в 2015 году.</w:t>
      </w:r>
    </w:p>
    <w:p w:rsidR="00777D83" w:rsidRPr="004F44C0" w:rsidRDefault="00777D83" w:rsidP="004F44C0">
      <w:pPr>
        <w:suppressAutoHyphens/>
        <w:ind w:left="360"/>
        <w:jc w:val="both"/>
        <w:rPr>
          <w:rFonts w:ascii="Cambria" w:hAnsi="Cambria" w:cs="Cambria"/>
          <w:lang w:val="ru-RU"/>
        </w:rPr>
      </w:pPr>
    </w:p>
    <w:p w:rsidR="00777D83" w:rsidRPr="009E7630" w:rsidRDefault="00777D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 w:val="ru-RU"/>
        </w:rPr>
        <w:t>ПОРЯДОК ПРОВЕД</w:t>
      </w:r>
      <w:r>
        <w:rPr>
          <w:rFonts w:ascii="Cambria" w:hAnsi="Cambria" w:cs="Cambria"/>
          <w:b/>
          <w:bCs/>
          <w:lang w:val="ru-RU"/>
        </w:rPr>
        <w:t>Е</w:t>
      </w:r>
      <w:r w:rsidRPr="009E7630">
        <w:rPr>
          <w:rFonts w:ascii="Cambria" w:hAnsi="Cambria" w:cs="Cambria"/>
          <w:b/>
          <w:bCs/>
          <w:lang w:val="ru-RU"/>
        </w:rPr>
        <w:t>НИЯ КОНКУРСА</w:t>
      </w:r>
    </w:p>
    <w:p w:rsidR="00777D83" w:rsidRDefault="00777D83" w:rsidP="0002098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  <w:r w:rsidRPr="009E7630">
        <w:rPr>
          <w:rFonts w:ascii="Cambria" w:hAnsi="Cambria" w:cs="Cambria"/>
          <w:b/>
          <w:bCs/>
          <w:kern w:val="1"/>
          <w:lang w:val="ru-RU"/>
        </w:rPr>
        <w:t>Конкурс проходит в два этапа</w:t>
      </w:r>
    </w:p>
    <w:p w:rsidR="00777D83" w:rsidRPr="009E7630" w:rsidRDefault="00777D83" w:rsidP="0002098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Pr="009E7630" w:rsidRDefault="00777D83" w:rsidP="0020591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>Для обеспечения открытости и прозрачности отбора победителей Конкурса формируется экспертный совет</w:t>
      </w:r>
      <w:r>
        <w:rPr>
          <w:rFonts w:ascii="Cambria" w:hAnsi="Cambria" w:cs="Cambria"/>
          <w:kern w:val="1"/>
          <w:lang w:val="ru-RU"/>
        </w:rPr>
        <w:t>, который создается на все время проведения Конкурса.</w:t>
      </w:r>
      <w:r w:rsidRPr="009E7630">
        <w:rPr>
          <w:rFonts w:ascii="Cambria" w:hAnsi="Cambria" w:cs="Cambria"/>
          <w:kern w:val="1"/>
          <w:lang w:val="ru-RU"/>
        </w:rPr>
        <w:t xml:space="preserve">Экспертный совет осуществляет экспертизу поданных документов на 1-м этапе и на 2-м этапе Конкурса, а также принимает решение о полуфиналистах и </w:t>
      </w:r>
      <w:r w:rsidRPr="007B1BE7">
        <w:rPr>
          <w:rFonts w:ascii="Cambria" w:hAnsi="Cambria" w:cs="Cambria"/>
          <w:kern w:val="1"/>
          <w:lang w:val="ru-RU"/>
        </w:rPr>
        <w:t>победителях Конкурса. В Экспертный совет могут входить</w:t>
      </w:r>
      <w:r>
        <w:rPr>
          <w:rFonts w:ascii="Cambria" w:hAnsi="Cambria" w:cs="Cambria"/>
          <w:kern w:val="1"/>
          <w:lang w:val="ru-RU"/>
        </w:rPr>
        <w:t xml:space="preserve">эксперты </w:t>
      </w:r>
      <w:r w:rsidRPr="007B1BE7">
        <w:rPr>
          <w:rFonts w:ascii="Cambria" w:hAnsi="Cambria" w:cs="Cambria"/>
          <w:kern w:val="1"/>
          <w:lang w:val="ru-RU"/>
        </w:rPr>
        <w:t xml:space="preserve">из </w:t>
      </w:r>
      <w:r>
        <w:rPr>
          <w:rFonts w:ascii="Cambria" w:hAnsi="Cambria" w:cs="Cambria"/>
          <w:kern w:val="1"/>
          <w:lang w:val="ru-RU"/>
        </w:rPr>
        <w:t xml:space="preserve">СЗФО РФ, представители Благотворительного фонда Елены и Геннадия Тимченко, а  также эксперты из других федеральных округов. </w:t>
      </w:r>
    </w:p>
    <w:p w:rsidR="00777D83" w:rsidRPr="009E7630" w:rsidRDefault="00777D83" w:rsidP="00020983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223645" w:rsidRDefault="00777D83" w:rsidP="0002098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u w:val="single"/>
          <w:lang w:val="ru-RU"/>
        </w:rPr>
      </w:pPr>
      <w:r w:rsidRPr="00223645">
        <w:rPr>
          <w:rFonts w:ascii="Cambria" w:hAnsi="Cambria" w:cs="Cambria"/>
          <w:b/>
          <w:bCs/>
          <w:kern w:val="1"/>
          <w:u w:val="single"/>
          <w:lang w:val="ru-RU"/>
        </w:rPr>
        <w:t>Первый этап</w:t>
      </w:r>
    </w:p>
    <w:p w:rsidR="00777D83" w:rsidRPr="009E7630" w:rsidRDefault="00777D83" w:rsidP="00335DE1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BF3812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Для участия в </w:t>
      </w:r>
      <w:r>
        <w:rPr>
          <w:rFonts w:ascii="Cambria" w:hAnsi="Cambria" w:cs="Cambria"/>
          <w:kern w:val="1"/>
          <w:lang w:val="ru-RU"/>
        </w:rPr>
        <w:t>1</w:t>
      </w:r>
      <w:r w:rsidRPr="009E7630">
        <w:rPr>
          <w:rFonts w:ascii="Cambria" w:hAnsi="Cambria" w:cs="Cambria"/>
          <w:kern w:val="1"/>
          <w:lang w:val="ru-RU"/>
        </w:rPr>
        <w:t xml:space="preserve"> этапе конкурса </w:t>
      </w:r>
      <w:r>
        <w:rPr>
          <w:rFonts w:ascii="Cambria" w:hAnsi="Cambria" w:cs="Cambria"/>
          <w:kern w:val="1"/>
          <w:lang w:val="ru-RU"/>
        </w:rPr>
        <w:t xml:space="preserve">участнику </w:t>
      </w:r>
      <w:r w:rsidRPr="009E7630">
        <w:rPr>
          <w:rFonts w:ascii="Cambria" w:hAnsi="Cambria" w:cs="Cambria"/>
          <w:kern w:val="1"/>
          <w:lang w:val="ru-RU"/>
        </w:rPr>
        <w:t xml:space="preserve">необходимо предоставить </w:t>
      </w:r>
      <w:r>
        <w:rPr>
          <w:rFonts w:ascii="Cambria" w:hAnsi="Cambria" w:cs="Cambria"/>
          <w:b/>
          <w:bCs/>
          <w:kern w:val="1"/>
          <w:lang w:val="ru-RU"/>
        </w:rPr>
        <w:t>П</w:t>
      </w:r>
      <w:r w:rsidRPr="009E7630">
        <w:rPr>
          <w:rFonts w:ascii="Cambria" w:hAnsi="Cambria" w:cs="Cambria"/>
          <w:b/>
          <w:bCs/>
          <w:kern w:val="1"/>
          <w:lang w:val="ru-RU"/>
        </w:rPr>
        <w:t>роектное предложение</w:t>
      </w:r>
      <w:r w:rsidRPr="003023A1">
        <w:rPr>
          <w:rFonts w:ascii="Cambria" w:hAnsi="Cambria" w:cs="Cambria"/>
          <w:kern w:val="1"/>
          <w:lang w:val="ru-RU"/>
        </w:rPr>
        <w:t>.</w:t>
      </w:r>
      <w:r w:rsidRPr="009E7630">
        <w:rPr>
          <w:rFonts w:ascii="Cambria" w:hAnsi="Cambria" w:cs="Cambria"/>
          <w:kern w:val="1"/>
          <w:lang w:val="ru-RU"/>
        </w:rPr>
        <w:t>От одной организации-</w:t>
      </w:r>
      <w:r>
        <w:rPr>
          <w:rFonts w:ascii="Cambria" w:hAnsi="Cambria" w:cs="Cambria"/>
          <w:kern w:val="1"/>
          <w:lang w:val="ru-RU"/>
        </w:rPr>
        <w:t>участника</w:t>
      </w:r>
      <w:r w:rsidRPr="009E7630">
        <w:rPr>
          <w:rFonts w:ascii="Cambria" w:hAnsi="Cambria" w:cs="Cambria"/>
          <w:kern w:val="1"/>
          <w:lang w:val="ru-RU"/>
        </w:rPr>
        <w:t xml:space="preserve"> принимается только одно Проектное предложение.</w:t>
      </w:r>
    </w:p>
    <w:p w:rsidR="00777D83" w:rsidRPr="009E7630" w:rsidRDefault="00777D83" w:rsidP="0045029A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Pr="009E7630" w:rsidRDefault="00777D83" w:rsidP="0045029A">
      <w:pPr>
        <w:autoSpaceDE w:val="0"/>
        <w:autoSpaceDN w:val="0"/>
        <w:adjustRightInd w:val="0"/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 xml:space="preserve">Проектные предложения должны быть поданы по </w:t>
      </w:r>
      <w:r w:rsidRPr="00364933">
        <w:rPr>
          <w:rFonts w:ascii="Cambria" w:hAnsi="Cambria" w:cs="Cambria"/>
          <w:lang w:val="ru-RU"/>
        </w:rPr>
        <w:t>форме (Прил</w:t>
      </w:r>
      <w:r>
        <w:rPr>
          <w:rFonts w:ascii="Cambria" w:hAnsi="Cambria" w:cs="Cambria"/>
          <w:lang w:val="ru-RU"/>
        </w:rPr>
        <w:t>ожение 1 к настоящему Положению)</w:t>
      </w:r>
      <w:r w:rsidRPr="009E7630">
        <w:rPr>
          <w:rFonts w:ascii="Cambria" w:hAnsi="Cambria" w:cs="Cambria"/>
          <w:lang w:val="ru-RU"/>
        </w:rPr>
        <w:t xml:space="preserve"> и принимаются  в период </w:t>
      </w:r>
      <w:r w:rsidRPr="007520C2">
        <w:rPr>
          <w:rFonts w:ascii="Cambria" w:hAnsi="Cambria" w:cs="Cambria"/>
          <w:b/>
          <w:bCs/>
          <w:lang w:val="ru-RU"/>
        </w:rPr>
        <w:t>с 23 апреля по 29 мая 2015 г.</w:t>
      </w:r>
      <w:r w:rsidRPr="005122BD">
        <w:rPr>
          <w:rFonts w:ascii="Cambria" w:hAnsi="Cambria" w:cs="Cambria"/>
          <w:b/>
          <w:bCs/>
          <w:lang w:val="ru-RU"/>
        </w:rPr>
        <w:t>до 23:00</w:t>
      </w:r>
      <w:r w:rsidRPr="00E23E81">
        <w:rPr>
          <w:rFonts w:ascii="Cambria" w:hAnsi="Cambria" w:cs="Cambria"/>
          <w:lang w:val="ru-RU"/>
        </w:rPr>
        <w:t xml:space="preserve"> на</w:t>
      </w:r>
      <w:r>
        <w:rPr>
          <w:rFonts w:ascii="Cambria" w:hAnsi="Cambria" w:cs="Cambria"/>
          <w:lang w:val="ru-RU"/>
        </w:rPr>
        <w:t xml:space="preserve">электронный </w:t>
      </w:r>
      <w:r w:rsidRPr="009E7630">
        <w:rPr>
          <w:rFonts w:ascii="Cambria" w:hAnsi="Cambria" w:cs="Cambria"/>
          <w:lang w:val="ru-RU"/>
        </w:rPr>
        <w:t>адрес</w:t>
      </w:r>
      <w:r>
        <w:rPr>
          <w:rFonts w:ascii="Cambria" w:hAnsi="Cambria" w:cs="Cambria"/>
          <w:lang w:val="ru-RU"/>
        </w:rPr>
        <w:t>:</w:t>
      </w:r>
      <w:hyperlink r:id="rId7" w:history="1">
        <w:r w:rsidRPr="0021098A">
          <w:rPr>
            <w:rStyle w:val="Hyperlink"/>
            <w:rFonts w:ascii="Cambria" w:hAnsi="Cambria" w:cs="Cambria"/>
            <w:lang w:val="ru-RU"/>
          </w:rPr>
          <w:t>kalinchuk@ngo-garant.ru</w:t>
        </w:r>
      </w:hyperlink>
      <w:r>
        <w:rPr>
          <w:rFonts w:ascii="Cambria" w:hAnsi="Cambria" w:cs="Cambria"/>
          <w:lang w:val="ru-RU"/>
        </w:rPr>
        <w:t xml:space="preserve">. </w:t>
      </w:r>
    </w:p>
    <w:p w:rsidR="00777D83" w:rsidRPr="009E7630" w:rsidRDefault="00777D83" w:rsidP="0045029A">
      <w:pPr>
        <w:autoSpaceDE w:val="0"/>
        <w:autoSpaceDN w:val="0"/>
        <w:adjustRightInd w:val="0"/>
        <w:jc w:val="both"/>
        <w:rPr>
          <w:rFonts w:ascii="Cambria" w:hAnsi="Cambria" w:cs="Cambria"/>
          <w:lang w:val="ru-RU"/>
        </w:rPr>
      </w:pPr>
    </w:p>
    <w:p w:rsidR="00777D83" w:rsidRDefault="00777D83" w:rsidP="0045029A">
      <w:pPr>
        <w:autoSpaceDE w:val="0"/>
        <w:autoSpaceDN w:val="0"/>
        <w:adjustRightInd w:val="0"/>
        <w:jc w:val="both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 xml:space="preserve">К участию на 1-м этапе Конкурса </w:t>
      </w:r>
      <w:r>
        <w:rPr>
          <w:rFonts w:ascii="Cambria" w:hAnsi="Cambria" w:cs="Cambria"/>
          <w:lang w:val="ru-RU"/>
        </w:rPr>
        <w:t xml:space="preserve">и рассмотрению экспертным советом </w:t>
      </w:r>
      <w:r w:rsidRPr="009E7630">
        <w:rPr>
          <w:rFonts w:ascii="Cambria" w:hAnsi="Cambria" w:cs="Cambria"/>
          <w:lang w:val="ru-RU"/>
        </w:rPr>
        <w:t xml:space="preserve">допускаются Проектные предложения, которые полностью соответствуют </w:t>
      </w:r>
      <w:r>
        <w:rPr>
          <w:rFonts w:ascii="Cambria" w:hAnsi="Cambria" w:cs="Cambria"/>
          <w:lang w:val="ru-RU"/>
        </w:rPr>
        <w:t>формальным требованиям 1 этапа Конкурса:</w:t>
      </w:r>
    </w:p>
    <w:p w:rsidR="00777D83" w:rsidRDefault="00777D83" w:rsidP="0045029A">
      <w:pPr>
        <w:autoSpaceDE w:val="0"/>
        <w:autoSpaceDN w:val="0"/>
        <w:adjustRightInd w:val="0"/>
        <w:jc w:val="both"/>
        <w:rPr>
          <w:rFonts w:ascii="Cambria" w:hAnsi="Cambria" w:cs="Cambria"/>
          <w:lang w:val="ru-RU"/>
        </w:rPr>
      </w:pPr>
    </w:p>
    <w:p w:rsidR="00777D83" w:rsidRPr="009872A5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 xml:space="preserve">- заполнены полностью по утвержденномушаблону (Приложение №1) </w:t>
      </w:r>
      <w:r w:rsidRPr="009E7630">
        <w:rPr>
          <w:rFonts w:ascii="Cambria" w:hAnsi="Cambria" w:cs="Cambria"/>
          <w:lang w:val="ru-RU"/>
        </w:rPr>
        <w:t>в формате Word (1 экз.) и в формате PDF (1 экз.)</w:t>
      </w:r>
      <w:r w:rsidRPr="000E4126">
        <w:rPr>
          <w:rFonts w:ascii="Cambria" w:hAnsi="Cambria" w:cs="Cambria"/>
          <w:lang w:val="ru-RU"/>
        </w:rPr>
        <w:t xml:space="preserve">с печатью организации и подписью руководителя </w:t>
      </w:r>
      <w:r>
        <w:rPr>
          <w:rFonts w:ascii="Cambria" w:hAnsi="Cambria" w:cs="Cambria"/>
          <w:lang w:val="ru-RU"/>
        </w:rPr>
        <w:t xml:space="preserve">(сканированные </w:t>
      </w:r>
      <w:r w:rsidRPr="000E4126">
        <w:rPr>
          <w:rFonts w:ascii="Cambria" w:hAnsi="Cambria" w:cs="Cambria"/>
          <w:lang w:val="ru-RU"/>
        </w:rPr>
        <w:t>в формате PDF</w:t>
      </w:r>
      <w:r>
        <w:rPr>
          <w:rFonts w:ascii="Cambria" w:hAnsi="Cambria" w:cs="Cambria"/>
          <w:lang w:val="ru-RU"/>
        </w:rPr>
        <w:t>)</w:t>
      </w: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Если </w:t>
      </w:r>
      <w:r>
        <w:rPr>
          <w:rFonts w:ascii="Cambria" w:hAnsi="Cambria" w:cs="Cambria"/>
          <w:kern w:val="1"/>
          <w:lang w:val="ru-RU"/>
        </w:rPr>
        <w:t>представленное участником Проектное предложение</w:t>
      </w:r>
      <w:r w:rsidRPr="009E7630">
        <w:rPr>
          <w:rFonts w:ascii="Cambria" w:hAnsi="Cambria" w:cs="Cambria"/>
          <w:kern w:val="1"/>
          <w:lang w:val="ru-RU"/>
        </w:rPr>
        <w:t xml:space="preserve"> не соответствует формальным требованиям </w:t>
      </w:r>
      <w:r>
        <w:rPr>
          <w:rFonts w:ascii="Cambria" w:hAnsi="Cambria" w:cs="Cambria"/>
          <w:kern w:val="1"/>
          <w:lang w:val="ru-RU"/>
        </w:rPr>
        <w:t xml:space="preserve">1 этапа </w:t>
      </w:r>
      <w:r w:rsidRPr="009E7630">
        <w:rPr>
          <w:rFonts w:ascii="Cambria" w:hAnsi="Cambria" w:cs="Cambria"/>
          <w:kern w:val="1"/>
          <w:lang w:val="ru-RU"/>
        </w:rPr>
        <w:t xml:space="preserve">Конкурса, </w:t>
      </w:r>
      <w:r>
        <w:rPr>
          <w:rFonts w:ascii="Cambria" w:hAnsi="Cambria" w:cs="Cambria"/>
          <w:kern w:val="1"/>
          <w:lang w:val="ru-RU"/>
        </w:rPr>
        <w:t>оно</w:t>
      </w:r>
      <w:r w:rsidRPr="009E7630">
        <w:rPr>
          <w:rFonts w:ascii="Cambria" w:hAnsi="Cambria" w:cs="Cambria"/>
          <w:kern w:val="1"/>
          <w:lang w:val="ru-RU"/>
        </w:rPr>
        <w:t xml:space="preserve">считается не прошедшим на </w:t>
      </w:r>
      <w:r>
        <w:rPr>
          <w:rFonts w:ascii="Cambria" w:hAnsi="Cambria" w:cs="Cambria"/>
          <w:kern w:val="1"/>
          <w:lang w:val="ru-RU"/>
        </w:rPr>
        <w:t>1</w:t>
      </w:r>
      <w:r w:rsidRPr="009E7630">
        <w:rPr>
          <w:rFonts w:ascii="Cambria" w:hAnsi="Cambria" w:cs="Cambria"/>
          <w:kern w:val="1"/>
          <w:lang w:val="ru-RU"/>
        </w:rPr>
        <w:t xml:space="preserve"> этап отбора и не переда</w:t>
      </w:r>
      <w:r>
        <w:rPr>
          <w:rFonts w:ascii="Cambria" w:hAnsi="Cambria" w:cs="Cambria"/>
          <w:kern w:val="1"/>
          <w:lang w:val="ru-RU"/>
        </w:rPr>
        <w:t>е</w:t>
      </w:r>
      <w:r w:rsidRPr="009E7630">
        <w:rPr>
          <w:rFonts w:ascii="Cambria" w:hAnsi="Cambria" w:cs="Cambria"/>
          <w:kern w:val="1"/>
          <w:lang w:val="ru-RU"/>
        </w:rPr>
        <w:t xml:space="preserve">тся на рассмотрение </w:t>
      </w:r>
      <w:r>
        <w:rPr>
          <w:rFonts w:ascii="Cambria" w:hAnsi="Cambria" w:cs="Cambria"/>
          <w:kern w:val="1"/>
          <w:lang w:val="ru-RU"/>
        </w:rPr>
        <w:t>э</w:t>
      </w:r>
      <w:r w:rsidRPr="009E7630">
        <w:rPr>
          <w:rFonts w:ascii="Cambria" w:hAnsi="Cambria" w:cs="Cambria"/>
          <w:kern w:val="1"/>
          <w:lang w:val="ru-RU"/>
        </w:rPr>
        <w:t>кспертному совету.</w:t>
      </w:r>
    </w:p>
    <w:p w:rsidR="00777D83" w:rsidRDefault="00777D83" w:rsidP="000C45C7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335DE1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Конкурсный отбор поступивших </w:t>
      </w:r>
      <w:r>
        <w:rPr>
          <w:rFonts w:ascii="Cambria" w:hAnsi="Cambria" w:cs="Cambria"/>
          <w:kern w:val="1"/>
          <w:lang w:val="ru-RU"/>
        </w:rPr>
        <w:t xml:space="preserve">на 1 этап Конкурса </w:t>
      </w:r>
      <w:r w:rsidRPr="009E7630">
        <w:rPr>
          <w:rFonts w:ascii="Cambria" w:hAnsi="Cambria" w:cs="Cambria"/>
          <w:kern w:val="1"/>
          <w:lang w:val="ru-RU"/>
        </w:rPr>
        <w:t>Проектных предложений производится в соответствии с Положением об экспертном совете и</w:t>
      </w:r>
      <w:r>
        <w:rPr>
          <w:rFonts w:ascii="Cambria" w:hAnsi="Cambria" w:cs="Cambria"/>
          <w:kern w:val="1"/>
          <w:lang w:val="ru-RU"/>
        </w:rPr>
        <w:t>на основании критериев оценки Проектных предложений</w:t>
      </w:r>
      <w:r w:rsidRPr="009E7630">
        <w:rPr>
          <w:rFonts w:ascii="Cambria" w:hAnsi="Cambria" w:cs="Cambria"/>
          <w:kern w:val="1"/>
          <w:lang w:val="ru-RU"/>
        </w:rPr>
        <w:t>.</w:t>
      </w:r>
    </w:p>
    <w:p w:rsidR="00777D83" w:rsidRPr="009E7630" w:rsidRDefault="00777D83" w:rsidP="00335DE1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  <w:r w:rsidRPr="00BE7A00">
        <w:rPr>
          <w:rFonts w:ascii="Cambria" w:hAnsi="Cambria" w:cs="Cambria"/>
          <w:b/>
          <w:bCs/>
          <w:kern w:val="1"/>
          <w:lang w:val="ru-RU"/>
        </w:rPr>
        <w:t xml:space="preserve">Критерии оценки </w:t>
      </w:r>
      <w:r>
        <w:rPr>
          <w:rFonts w:ascii="Cambria" w:hAnsi="Cambria" w:cs="Cambria"/>
          <w:b/>
          <w:bCs/>
          <w:kern w:val="1"/>
          <w:lang w:val="ru-RU"/>
        </w:rPr>
        <w:t>Проектных предложений Экспертным советом</w:t>
      </w:r>
      <w:r w:rsidRPr="00BE7A00">
        <w:rPr>
          <w:rFonts w:ascii="Cambria" w:hAnsi="Cambria" w:cs="Cambria"/>
          <w:b/>
          <w:bCs/>
          <w:kern w:val="1"/>
          <w:lang w:val="ru-RU"/>
        </w:rPr>
        <w:t>:</w:t>
      </w:r>
    </w:p>
    <w:p w:rsidR="00777D83" w:rsidRPr="009E7630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Pr="009E7630" w:rsidRDefault="00777D83" w:rsidP="0098619E">
      <w:pPr>
        <w:pStyle w:val="ListParagraph"/>
        <w:numPr>
          <w:ilvl w:val="0"/>
          <w:numId w:val="7"/>
        </w:numPr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С</w:t>
      </w:r>
      <w:r w:rsidRPr="009E7630">
        <w:rPr>
          <w:rFonts w:ascii="Cambria" w:hAnsi="Cambria" w:cs="Cambria"/>
          <w:kern w:val="1"/>
          <w:sz w:val="24"/>
          <w:szCs w:val="24"/>
        </w:rPr>
        <w:t>оответствие идеи проекта приоритет</w:t>
      </w:r>
      <w:r>
        <w:rPr>
          <w:rFonts w:ascii="Cambria" w:hAnsi="Cambria" w:cs="Cambria"/>
          <w:kern w:val="1"/>
          <w:sz w:val="24"/>
          <w:szCs w:val="24"/>
        </w:rPr>
        <w:t>ным направлениям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 Конкурса;</w:t>
      </w:r>
    </w:p>
    <w:p w:rsidR="00777D83" w:rsidRPr="009E7630" w:rsidRDefault="00777D83" w:rsidP="0098619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З</w:t>
      </w:r>
      <w:r w:rsidRPr="009E7630">
        <w:rPr>
          <w:rFonts w:ascii="Cambria" w:hAnsi="Cambria" w:cs="Cambria"/>
          <w:kern w:val="1"/>
          <w:sz w:val="24"/>
          <w:szCs w:val="24"/>
        </w:rPr>
        <w:t>начимость идеи проекта</w:t>
      </w:r>
      <w:r>
        <w:rPr>
          <w:rFonts w:ascii="Cambria" w:hAnsi="Cambria" w:cs="Cambria"/>
          <w:kern w:val="1"/>
          <w:sz w:val="24"/>
          <w:szCs w:val="24"/>
        </w:rPr>
        <w:t xml:space="preserve"> для развития местного сообщества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>
        <w:rPr>
          <w:rFonts w:ascii="Cambria" w:hAnsi="Cambria" w:cs="Cambria"/>
          <w:kern w:val="1"/>
          <w:sz w:val="24"/>
          <w:szCs w:val="24"/>
        </w:rPr>
        <w:t>;</w:t>
      </w:r>
    </w:p>
    <w:p w:rsidR="00777D83" w:rsidRPr="009E7630" w:rsidRDefault="00777D83" w:rsidP="0098619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 xml:space="preserve">Партнерский потенциал проекта 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="Cambria" w:hAnsi="Cambria" w:cs="Cambria"/>
          <w:kern w:val="1"/>
          <w:sz w:val="24"/>
          <w:szCs w:val="24"/>
        </w:rPr>
        <w:t xml:space="preserve">малого города/села </w:t>
      </w:r>
      <w:r w:rsidRPr="009E7630">
        <w:rPr>
          <w:rFonts w:ascii="Cambria" w:hAnsi="Cambria" w:cs="Cambria"/>
          <w:kern w:val="1"/>
          <w:sz w:val="24"/>
          <w:szCs w:val="24"/>
        </w:rPr>
        <w:t>или регион</w:t>
      </w:r>
      <w:r>
        <w:rPr>
          <w:rFonts w:ascii="Cambria" w:hAnsi="Cambria" w:cs="Cambria"/>
          <w:kern w:val="1"/>
          <w:sz w:val="24"/>
          <w:szCs w:val="24"/>
        </w:rPr>
        <w:t>а);</w:t>
      </w:r>
    </w:p>
    <w:p w:rsidR="00777D83" w:rsidRPr="009E7630" w:rsidRDefault="00777D83" w:rsidP="006D531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А</w:t>
      </w:r>
      <w:r w:rsidRPr="006D531B">
        <w:rPr>
          <w:rFonts w:ascii="Cambria" w:hAnsi="Cambria" w:cs="Cambria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="Cambria" w:hAnsi="Cambria" w:cs="Cambria"/>
          <w:kern w:val="1"/>
          <w:sz w:val="24"/>
          <w:szCs w:val="24"/>
        </w:rPr>
        <w:t>территории;</w:t>
      </w:r>
    </w:p>
    <w:p w:rsidR="00777D83" w:rsidRPr="009E7630" w:rsidRDefault="00777D83" w:rsidP="0098619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Ч</w:t>
      </w:r>
      <w:r w:rsidRPr="009E7630">
        <w:rPr>
          <w:rFonts w:ascii="Cambria" w:hAnsi="Cambria" w:cs="Cambria"/>
          <w:kern w:val="1"/>
          <w:sz w:val="24"/>
          <w:szCs w:val="24"/>
        </w:rPr>
        <w:t>еткость и обоснован</w:t>
      </w:r>
      <w:r>
        <w:rPr>
          <w:rFonts w:ascii="Cambria" w:hAnsi="Cambria" w:cs="Cambria"/>
          <w:kern w:val="1"/>
          <w:sz w:val="24"/>
          <w:szCs w:val="24"/>
        </w:rPr>
        <w:t>ность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 цел</w:t>
      </w:r>
      <w:r>
        <w:rPr>
          <w:rFonts w:ascii="Cambria" w:hAnsi="Cambria" w:cs="Cambria"/>
          <w:kern w:val="1"/>
          <w:sz w:val="24"/>
          <w:szCs w:val="24"/>
        </w:rPr>
        <w:t>и и идеи проекта;</w:t>
      </w:r>
    </w:p>
    <w:p w:rsidR="00777D83" w:rsidRPr="009E7630" w:rsidRDefault="00777D83" w:rsidP="0098619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Д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олгосрочность эффекта (каков потенциал проекта в плане </w:t>
      </w:r>
      <w:r>
        <w:rPr>
          <w:rFonts w:ascii="Cambria" w:hAnsi="Cambria" w:cs="Cambria"/>
          <w:kern w:val="1"/>
          <w:sz w:val="24"/>
          <w:szCs w:val="24"/>
        </w:rPr>
        <w:t>воздействия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 на развитие местного сообщества,</w:t>
      </w:r>
      <w:r>
        <w:rPr>
          <w:rFonts w:ascii="Cambria" w:hAnsi="Cambria" w:cs="Cambria"/>
          <w:kern w:val="1"/>
          <w:sz w:val="24"/>
          <w:szCs w:val="24"/>
        </w:rPr>
        <w:t xml:space="preserve"> на развитие территории</w:t>
      </w:r>
      <w:r w:rsidRPr="009E7630">
        <w:rPr>
          <w:rFonts w:ascii="Cambria" w:hAnsi="Cambria" w:cs="Cambria"/>
          <w:kern w:val="1"/>
          <w:sz w:val="24"/>
          <w:szCs w:val="24"/>
        </w:rPr>
        <w:t>).</w:t>
      </w:r>
    </w:p>
    <w:p w:rsidR="00777D83" w:rsidRPr="0098619E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>
        <w:rPr>
          <w:rFonts w:ascii="Cambria" w:hAnsi="Cambria" w:cs="Cambria"/>
          <w:kern w:val="1"/>
          <w:lang w:val="ru-RU"/>
        </w:rPr>
        <w:t>Участники</w:t>
      </w:r>
      <w:r w:rsidRPr="0098619E">
        <w:rPr>
          <w:rFonts w:ascii="Cambria" w:hAnsi="Cambria" w:cs="Cambria"/>
          <w:kern w:val="1"/>
          <w:lang w:val="ru-RU"/>
        </w:rPr>
        <w:t xml:space="preserve">, чьи Проектные предложения будут </w:t>
      </w:r>
      <w:r>
        <w:rPr>
          <w:rFonts w:ascii="Cambria" w:hAnsi="Cambria" w:cs="Cambria"/>
          <w:kern w:val="1"/>
          <w:lang w:val="ru-RU"/>
        </w:rPr>
        <w:t>отобраны Экспертным советом</w:t>
      </w:r>
      <w:r w:rsidRPr="0098619E">
        <w:rPr>
          <w:rFonts w:ascii="Cambria" w:hAnsi="Cambria" w:cs="Cambria"/>
          <w:kern w:val="1"/>
          <w:lang w:val="ru-RU"/>
        </w:rPr>
        <w:t xml:space="preserve">, </w:t>
      </w:r>
      <w:r>
        <w:rPr>
          <w:rFonts w:ascii="Cambria" w:hAnsi="Cambria" w:cs="Cambria"/>
          <w:kern w:val="1"/>
          <w:lang w:val="ru-RU"/>
        </w:rPr>
        <w:t xml:space="preserve">объявляются </w:t>
      </w:r>
      <w:r w:rsidRPr="0098619E">
        <w:rPr>
          <w:rFonts w:ascii="Cambria" w:hAnsi="Cambria" w:cs="Cambria"/>
          <w:kern w:val="1"/>
          <w:lang w:val="ru-RU"/>
        </w:rPr>
        <w:t xml:space="preserve"> полуфиналистами и получают приглашение к  участию во 2 этапе </w:t>
      </w:r>
      <w:r>
        <w:rPr>
          <w:rFonts w:ascii="Cambria" w:hAnsi="Cambria" w:cs="Cambria"/>
          <w:kern w:val="1"/>
          <w:lang w:val="ru-RU"/>
        </w:rPr>
        <w:t>К</w:t>
      </w:r>
      <w:r w:rsidRPr="0098619E">
        <w:rPr>
          <w:rFonts w:ascii="Cambria" w:hAnsi="Cambria" w:cs="Cambria"/>
          <w:kern w:val="1"/>
          <w:lang w:val="ru-RU"/>
        </w:rPr>
        <w:t>онкурса.</w:t>
      </w:r>
    </w:p>
    <w:p w:rsidR="00777D83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>
        <w:rPr>
          <w:rFonts w:ascii="Cambria" w:hAnsi="Cambria" w:cs="Cambria"/>
          <w:kern w:val="1"/>
          <w:lang w:val="ru-RU"/>
        </w:rPr>
        <w:t xml:space="preserve">Уведомление о результатах 1 этапа Конкурса направляется участникам на электронный адрес, </w:t>
      </w:r>
      <w:r w:rsidRPr="0098619E">
        <w:rPr>
          <w:rFonts w:ascii="Cambria" w:hAnsi="Cambria" w:cs="Cambria"/>
          <w:kern w:val="1"/>
          <w:lang w:val="ru-RU"/>
        </w:rPr>
        <w:t xml:space="preserve">указанный в Проектном предложении. </w:t>
      </w:r>
    </w:p>
    <w:p w:rsidR="00777D83" w:rsidRDefault="00777D83" w:rsidP="0098619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223645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u w:val="single"/>
          <w:lang w:val="ru-RU"/>
        </w:rPr>
      </w:pPr>
      <w:r w:rsidRPr="00223645">
        <w:rPr>
          <w:rFonts w:ascii="Cambria" w:hAnsi="Cambria" w:cs="Cambria"/>
          <w:b/>
          <w:bCs/>
          <w:kern w:val="1"/>
          <w:u w:val="single"/>
          <w:lang w:val="ru-RU"/>
        </w:rPr>
        <w:t>Второй этап</w:t>
      </w:r>
    </w:p>
    <w:p w:rsidR="00777D83" w:rsidRPr="009E7630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>
        <w:rPr>
          <w:rFonts w:ascii="Cambria" w:hAnsi="Cambria" w:cs="Cambria"/>
          <w:kern w:val="1"/>
          <w:lang w:val="ru-RU"/>
        </w:rPr>
        <w:t xml:space="preserve">Все полуфиналисты Конкурса приглашаются на установочный образовательный семинар, который пройдет в период </w:t>
      </w:r>
      <w:r w:rsidRPr="00A6227C">
        <w:rPr>
          <w:rFonts w:ascii="Cambria" w:hAnsi="Cambria" w:cs="Cambria"/>
          <w:b/>
          <w:bCs/>
          <w:kern w:val="1"/>
          <w:lang w:val="ru-RU"/>
        </w:rPr>
        <w:t>с 06 по 17 июля 2015 г</w:t>
      </w:r>
      <w:r>
        <w:rPr>
          <w:rFonts w:ascii="Cambria" w:hAnsi="Cambria" w:cs="Cambria"/>
          <w:kern w:val="1"/>
          <w:lang w:val="ru-RU"/>
        </w:rPr>
        <w:t>(длительность семинара – от 2 до 4 дней). Участие в семинаре представителя полуфиналиста обязательно. Расходы на участие в семинаре (проезд, проживание и питание) компенсируются организаторами Конкурса.</w:t>
      </w:r>
    </w:p>
    <w:p w:rsidR="00777D83" w:rsidRDefault="00777D83" w:rsidP="009929E1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>
        <w:rPr>
          <w:rFonts w:ascii="Cambria" w:hAnsi="Cambria" w:cs="Cambria"/>
          <w:kern w:val="1"/>
          <w:lang w:val="ru-RU"/>
        </w:rPr>
        <w:t xml:space="preserve">Семинар направлен на </w:t>
      </w:r>
      <w:r w:rsidRPr="005D4D75">
        <w:rPr>
          <w:rFonts w:ascii="Cambria" w:hAnsi="Cambria" w:cs="Cambria"/>
          <w:kern w:val="1"/>
          <w:lang w:val="ru-RU"/>
        </w:rPr>
        <w:t>повышение навыков</w:t>
      </w:r>
      <w:r>
        <w:rPr>
          <w:rFonts w:ascii="Cambria" w:hAnsi="Cambria" w:cs="Cambria"/>
          <w:kern w:val="1"/>
          <w:lang w:val="ru-RU"/>
        </w:rPr>
        <w:t xml:space="preserve"> социокультурного проектирования и включает консультации по подготовке заявки на второй этап Конкурса.  </w:t>
      </w:r>
    </w:p>
    <w:p w:rsidR="00777D83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Для участия во 2-м этапе конкурса </w:t>
      </w:r>
      <w:r>
        <w:rPr>
          <w:rFonts w:ascii="Cambria" w:hAnsi="Cambria" w:cs="Cambria"/>
          <w:kern w:val="1"/>
          <w:lang w:val="ru-RU"/>
        </w:rPr>
        <w:t>участникам</w:t>
      </w:r>
      <w:r w:rsidRPr="009E7630">
        <w:rPr>
          <w:rFonts w:ascii="Cambria" w:hAnsi="Cambria" w:cs="Cambria"/>
          <w:kern w:val="1"/>
          <w:lang w:val="ru-RU"/>
        </w:rPr>
        <w:t>-полуфиналист</w:t>
      </w:r>
      <w:r>
        <w:rPr>
          <w:rFonts w:ascii="Cambria" w:hAnsi="Cambria" w:cs="Cambria"/>
          <w:kern w:val="1"/>
          <w:lang w:val="ru-RU"/>
        </w:rPr>
        <w:t xml:space="preserve">ам необходимо предоставить </w:t>
      </w:r>
      <w:r w:rsidRPr="00223645">
        <w:rPr>
          <w:rFonts w:ascii="Cambria" w:hAnsi="Cambria" w:cs="Cambria"/>
          <w:b/>
          <w:bCs/>
          <w:kern w:val="1"/>
          <w:lang w:val="ru-RU"/>
        </w:rPr>
        <w:t>заявку</w:t>
      </w:r>
      <w:r>
        <w:rPr>
          <w:rFonts w:ascii="Cambria" w:hAnsi="Cambria" w:cs="Cambria"/>
          <w:kern w:val="1"/>
          <w:lang w:val="ru-RU"/>
        </w:rPr>
        <w:t>.</w:t>
      </w:r>
    </w:p>
    <w:p w:rsidR="00777D83" w:rsidRPr="009328CD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>Заявк</w:t>
      </w:r>
      <w:r>
        <w:rPr>
          <w:rFonts w:ascii="Cambria" w:hAnsi="Cambria" w:cs="Cambria"/>
          <w:kern w:val="1"/>
          <w:lang w:val="ru-RU"/>
        </w:rPr>
        <w:t>а</w:t>
      </w:r>
      <w:r w:rsidRPr="009E7630">
        <w:rPr>
          <w:rFonts w:ascii="Cambria" w:hAnsi="Cambria" w:cs="Cambria"/>
          <w:kern w:val="1"/>
          <w:lang w:val="ru-RU"/>
        </w:rPr>
        <w:t xml:space="preserve"> должн</w:t>
      </w:r>
      <w:r>
        <w:rPr>
          <w:rFonts w:ascii="Cambria" w:hAnsi="Cambria" w:cs="Cambria"/>
          <w:kern w:val="1"/>
          <w:lang w:val="ru-RU"/>
        </w:rPr>
        <w:t>а</w:t>
      </w:r>
      <w:r w:rsidRPr="009E7630">
        <w:rPr>
          <w:rFonts w:ascii="Cambria" w:hAnsi="Cambria" w:cs="Cambria"/>
          <w:kern w:val="1"/>
          <w:lang w:val="ru-RU"/>
        </w:rPr>
        <w:t xml:space="preserve"> быть подан</w:t>
      </w:r>
      <w:r>
        <w:rPr>
          <w:rFonts w:ascii="Cambria" w:hAnsi="Cambria" w:cs="Cambria"/>
          <w:kern w:val="1"/>
          <w:lang w:val="ru-RU"/>
        </w:rPr>
        <w:t>а</w:t>
      </w:r>
      <w:r w:rsidRPr="009E7630">
        <w:rPr>
          <w:rFonts w:ascii="Cambria" w:hAnsi="Cambria" w:cs="Cambria"/>
          <w:kern w:val="1"/>
          <w:lang w:val="ru-RU"/>
        </w:rPr>
        <w:t xml:space="preserve"> по </w:t>
      </w:r>
      <w:r>
        <w:rPr>
          <w:rFonts w:ascii="Cambria" w:hAnsi="Cambria" w:cs="Cambria"/>
          <w:kern w:val="1"/>
          <w:lang w:val="ru-RU"/>
        </w:rPr>
        <w:t>утвержденному шаблону</w:t>
      </w:r>
      <w:r w:rsidRPr="00223645">
        <w:rPr>
          <w:rFonts w:ascii="Cambria" w:hAnsi="Cambria" w:cs="Cambria"/>
          <w:kern w:val="1"/>
          <w:lang w:val="ru-RU"/>
        </w:rPr>
        <w:t>(Приложение 2 к настоящему Положению)</w:t>
      </w:r>
      <w:r>
        <w:rPr>
          <w:rFonts w:ascii="Cambria" w:hAnsi="Cambria" w:cs="Cambria"/>
          <w:kern w:val="1"/>
          <w:lang w:val="ru-RU"/>
        </w:rPr>
        <w:t xml:space="preserve">в срок </w:t>
      </w:r>
      <w:r w:rsidRPr="004B3073">
        <w:rPr>
          <w:rFonts w:ascii="Cambria" w:hAnsi="Cambria" w:cs="Cambria"/>
          <w:b/>
          <w:bCs/>
          <w:kern w:val="1"/>
          <w:lang w:val="ru-RU"/>
        </w:rPr>
        <w:t>до26 июля 2015 г. до 23:00</w:t>
      </w:r>
      <w:r w:rsidRPr="004B3073">
        <w:rPr>
          <w:rFonts w:ascii="Cambria" w:hAnsi="Cambria" w:cs="Cambria"/>
          <w:kern w:val="1"/>
          <w:lang w:val="ru-RU"/>
        </w:rPr>
        <w:t xml:space="preserve"> на электронный</w:t>
      </w:r>
      <w:r w:rsidRPr="009E7630">
        <w:rPr>
          <w:rFonts w:ascii="Cambria" w:hAnsi="Cambria" w:cs="Cambria"/>
          <w:kern w:val="1"/>
          <w:lang w:val="ru-RU"/>
        </w:rPr>
        <w:t xml:space="preserve"> адрес</w:t>
      </w:r>
      <w:r>
        <w:rPr>
          <w:rFonts w:ascii="Cambria" w:hAnsi="Cambria" w:cs="Cambria"/>
          <w:kern w:val="1"/>
          <w:lang w:val="ru-RU"/>
        </w:rPr>
        <w:t>:</w:t>
      </w:r>
      <w:hyperlink r:id="rId8" w:history="1">
        <w:r w:rsidRPr="0021098A">
          <w:rPr>
            <w:rStyle w:val="Hyperlink"/>
            <w:rFonts w:ascii="Cambria" w:hAnsi="Cambria" w:cs="Cambria"/>
            <w:kern w:val="1"/>
            <w:lang w:val="ru-RU"/>
          </w:rPr>
          <w:t>kalinchuk@ngo-garant.ru</w:t>
        </w:r>
      </w:hyperlink>
      <w:r>
        <w:rPr>
          <w:rFonts w:ascii="Cambria" w:hAnsi="Cambria" w:cs="Cambria"/>
          <w:kern w:val="1"/>
          <w:lang w:val="ru-RU"/>
        </w:rPr>
        <w:t xml:space="preserve">. </w:t>
      </w:r>
    </w:p>
    <w:p w:rsidR="00777D83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A75CAE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К участию во </w:t>
      </w:r>
      <w:r>
        <w:rPr>
          <w:rFonts w:ascii="Cambria" w:hAnsi="Cambria" w:cs="Cambria"/>
          <w:kern w:val="1"/>
          <w:lang w:val="ru-RU"/>
        </w:rPr>
        <w:t>2</w:t>
      </w:r>
      <w:r w:rsidRPr="009E7630">
        <w:rPr>
          <w:rFonts w:ascii="Cambria" w:hAnsi="Cambria" w:cs="Cambria"/>
          <w:kern w:val="1"/>
          <w:lang w:val="ru-RU"/>
        </w:rPr>
        <w:t xml:space="preserve">-м этапе Конкурса допускаются </w:t>
      </w:r>
      <w:r>
        <w:rPr>
          <w:rFonts w:ascii="Cambria" w:hAnsi="Cambria" w:cs="Cambria"/>
          <w:kern w:val="1"/>
          <w:lang w:val="ru-RU"/>
        </w:rPr>
        <w:t>заявки</w:t>
      </w:r>
      <w:r w:rsidRPr="009E7630">
        <w:rPr>
          <w:rFonts w:ascii="Cambria" w:hAnsi="Cambria" w:cs="Cambria"/>
          <w:kern w:val="1"/>
          <w:lang w:val="ru-RU"/>
        </w:rPr>
        <w:t>, которые полностью соответствуют установленной форме (Приложение №</w:t>
      </w:r>
      <w:r>
        <w:rPr>
          <w:rFonts w:ascii="Cambria" w:hAnsi="Cambria" w:cs="Cambria"/>
          <w:kern w:val="1"/>
          <w:lang w:val="ru-RU"/>
        </w:rPr>
        <w:t>2</w:t>
      </w:r>
      <w:r w:rsidRPr="009E7630">
        <w:rPr>
          <w:rFonts w:ascii="Cambria" w:hAnsi="Cambria" w:cs="Cambria"/>
          <w:kern w:val="1"/>
          <w:lang w:val="ru-RU"/>
        </w:rPr>
        <w:t>), заполненные в формате Word (1 эк</w:t>
      </w:r>
      <w:r>
        <w:rPr>
          <w:rFonts w:ascii="Cambria" w:hAnsi="Cambria" w:cs="Cambria"/>
          <w:kern w:val="1"/>
          <w:lang w:val="ru-RU"/>
        </w:rPr>
        <w:t xml:space="preserve">з.) и в формате PDF (1 экз.) - </w:t>
      </w:r>
      <w:r w:rsidRPr="009E7630">
        <w:rPr>
          <w:rFonts w:ascii="Cambria" w:hAnsi="Cambria" w:cs="Cambria"/>
          <w:kern w:val="1"/>
          <w:lang w:val="ru-RU"/>
        </w:rPr>
        <w:t>сканированная заявка с печатью организации и подписью руководителя</w:t>
      </w:r>
      <w:r w:rsidRPr="00C96E1A">
        <w:rPr>
          <w:rFonts w:ascii="Cambria" w:hAnsi="Cambria" w:cs="Cambria"/>
          <w:kern w:val="1"/>
          <w:lang w:val="ru-RU"/>
        </w:rPr>
        <w:t>с приложением комплекта всех необходимых документов (1 экз.) в электронном</w:t>
      </w:r>
      <w:r>
        <w:rPr>
          <w:rFonts w:ascii="Cambria" w:hAnsi="Cambria" w:cs="Cambria"/>
          <w:kern w:val="1"/>
          <w:lang w:val="ru-RU"/>
        </w:rPr>
        <w:t xml:space="preserve"> виде, указанных в Приложении №2.</w:t>
      </w:r>
    </w:p>
    <w:p w:rsidR="00777D83" w:rsidRPr="009E7630" w:rsidRDefault="00777D83" w:rsidP="00F2636D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AC4500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  <w:r w:rsidRPr="009E7630">
        <w:rPr>
          <w:rFonts w:ascii="Cambria" w:hAnsi="Cambria" w:cs="Cambria"/>
          <w:b/>
          <w:bCs/>
          <w:kern w:val="1"/>
          <w:lang w:val="ru-RU"/>
        </w:rPr>
        <w:t xml:space="preserve">Критерии оценки </w:t>
      </w:r>
      <w:r>
        <w:rPr>
          <w:rFonts w:ascii="Cambria" w:hAnsi="Cambria" w:cs="Cambria"/>
          <w:b/>
          <w:bCs/>
          <w:kern w:val="1"/>
          <w:lang w:val="ru-RU"/>
        </w:rPr>
        <w:t>Заявок Экспертным советом</w:t>
      </w:r>
      <w:r w:rsidRPr="009E7630">
        <w:rPr>
          <w:rFonts w:ascii="Cambria" w:hAnsi="Cambria" w:cs="Cambria"/>
          <w:b/>
          <w:bCs/>
          <w:kern w:val="1"/>
          <w:lang w:val="ru-RU"/>
        </w:rPr>
        <w:t>:</w:t>
      </w:r>
    </w:p>
    <w:p w:rsidR="00777D83" w:rsidRPr="009E7630" w:rsidRDefault="00777D83" w:rsidP="0002098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Pr="009E7630" w:rsidRDefault="00777D83" w:rsidP="00AC4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Потенциал проекта к активизации местного сообщества (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>
        <w:rPr>
          <w:rFonts w:ascii="Cambria" w:hAnsi="Cambria" w:cs="Cambria"/>
          <w:kern w:val="1"/>
          <w:sz w:val="24"/>
          <w:szCs w:val="24"/>
        </w:rPr>
        <w:t>активизацию местного сообщества);</w:t>
      </w:r>
    </w:p>
    <w:p w:rsidR="00777D83" w:rsidRPr="009E7630" w:rsidRDefault="00777D83" w:rsidP="00AC4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Партнерство  (</w:t>
      </w:r>
      <w:r w:rsidRPr="009E7630">
        <w:rPr>
          <w:rFonts w:ascii="Cambria" w:hAnsi="Cambria" w:cs="Cambria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>
        <w:rPr>
          <w:rFonts w:ascii="Cambria" w:hAnsi="Cambria" w:cs="Cambria"/>
          <w:kern w:val="1"/>
          <w:sz w:val="24"/>
          <w:szCs w:val="24"/>
        </w:rPr>
        <w:t>енциальных партнеров на участие);</w:t>
      </w:r>
    </w:p>
    <w:p w:rsidR="00777D83" w:rsidRPr="009E7630" w:rsidRDefault="00777D83" w:rsidP="0034658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Р</w:t>
      </w:r>
      <w:r w:rsidRPr="0034658F">
        <w:rPr>
          <w:rFonts w:ascii="Cambria" w:hAnsi="Cambria" w:cs="Cambria"/>
          <w:kern w:val="1"/>
          <w:sz w:val="24"/>
          <w:szCs w:val="24"/>
        </w:rPr>
        <w:t xml:space="preserve">еалистичность и достижимость заявленных результатов </w:t>
      </w:r>
      <w:r>
        <w:rPr>
          <w:rFonts w:ascii="Cambria" w:hAnsi="Cambria" w:cs="Cambria"/>
          <w:kern w:val="1"/>
          <w:sz w:val="24"/>
          <w:szCs w:val="24"/>
        </w:rPr>
        <w:t>(</w:t>
      </w:r>
      <w:r w:rsidRPr="009E7630">
        <w:rPr>
          <w:rFonts w:ascii="Cambria" w:hAnsi="Cambria" w:cs="Cambria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="Cambria" w:hAnsi="Cambria" w:cs="Cambria"/>
          <w:kern w:val="1"/>
          <w:sz w:val="24"/>
          <w:szCs w:val="24"/>
        </w:rPr>
        <w:t>уют достижения результатов);</w:t>
      </w:r>
    </w:p>
    <w:p w:rsidR="00777D83" w:rsidRPr="009E7630" w:rsidRDefault="00777D83" w:rsidP="00AC4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 w:rsidRPr="009E7630">
        <w:rPr>
          <w:rFonts w:ascii="Cambria" w:hAnsi="Cambria" w:cs="Cambria"/>
          <w:kern w:val="1"/>
          <w:sz w:val="24"/>
          <w:szCs w:val="24"/>
        </w:rPr>
        <w:t>Комплексность</w:t>
      </w:r>
      <w:r>
        <w:rPr>
          <w:rFonts w:ascii="Cambria" w:hAnsi="Cambria" w:cs="Cambria"/>
          <w:kern w:val="1"/>
          <w:sz w:val="24"/>
          <w:szCs w:val="24"/>
        </w:rPr>
        <w:t xml:space="preserve"> (</w:t>
      </w:r>
      <w:r w:rsidRPr="009E7630">
        <w:rPr>
          <w:rFonts w:ascii="Cambria" w:hAnsi="Cambria" w:cs="Cambria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>
        <w:rPr>
          <w:rFonts w:ascii="Cambria" w:hAnsi="Cambria" w:cs="Cambria"/>
          <w:kern w:val="1"/>
          <w:sz w:val="24"/>
          <w:szCs w:val="24"/>
        </w:rPr>
        <w:t>но взаимно дополняют друг друга);</w:t>
      </w:r>
    </w:p>
    <w:p w:rsidR="00777D83" w:rsidRPr="009E7630" w:rsidRDefault="00777D83" w:rsidP="0034658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Р</w:t>
      </w:r>
      <w:r w:rsidRPr="0034658F">
        <w:rPr>
          <w:rFonts w:ascii="Cambria" w:hAnsi="Cambria" w:cs="Cambria"/>
          <w:kern w:val="1"/>
          <w:sz w:val="24"/>
          <w:szCs w:val="24"/>
        </w:rPr>
        <w:t>еалистичность</w:t>
      </w:r>
      <w:r>
        <w:rPr>
          <w:rFonts w:ascii="Cambria" w:hAnsi="Cambria" w:cs="Cambria"/>
          <w:kern w:val="1"/>
          <w:sz w:val="24"/>
          <w:szCs w:val="24"/>
        </w:rPr>
        <w:t xml:space="preserve"> планов</w:t>
      </w:r>
      <w:r w:rsidRPr="0034658F">
        <w:rPr>
          <w:rFonts w:ascii="Cambria" w:hAnsi="Cambria" w:cs="Cambria"/>
          <w:kern w:val="1"/>
          <w:sz w:val="24"/>
          <w:szCs w:val="24"/>
        </w:rPr>
        <w:t xml:space="preserve"> и обоснованность затрат </w:t>
      </w:r>
      <w:r>
        <w:rPr>
          <w:rFonts w:ascii="Cambria" w:hAnsi="Cambria" w:cs="Cambria"/>
          <w:kern w:val="1"/>
          <w:sz w:val="24"/>
          <w:szCs w:val="24"/>
        </w:rPr>
        <w:t>(</w:t>
      </w:r>
      <w:r w:rsidRPr="009E7630">
        <w:rPr>
          <w:rFonts w:ascii="Cambria" w:hAnsi="Cambria" w:cs="Cambria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>
        <w:rPr>
          <w:rFonts w:ascii="Cambria" w:hAnsi="Cambria" w:cs="Cambria"/>
          <w:kern w:val="1"/>
          <w:sz w:val="24"/>
          <w:szCs w:val="24"/>
        </w:rPr>
        <w:t>кта);</w:t>
      </w:r>
    </w:p>
    <w:p w:rsidR="00777D83" w:rsidRPr="009E7630" w:rsidRDefault="00777D83" w:rsidP="00AC4500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kern w:val="1"/>
          <w:sz w:val="24"/>
          <w:szCs w:val="24"/>
        </w:rPr>
      </w:pPr>
      <w:r>
        <w:rPr>
          <w:rFonts w:ascii="Cambria" w:hAnsi="Cambria" w:cs="Cambria"/>
          <w:kern w:val="1"/>
          <w:sz w:val="24"/>
          <w:szCs w:val="24"/>
        </w:rPr>
        <w:t>У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стойчивость </w:t>
      </w:r>
      <w:r>
        <w:rPr>
          <w:rFonts w:ascii="Cambria" w:hAnsi="Cambria" w:cs="Cambria"/>
          <w:kern w:val="1"/>
          <w:sz w:val="24"/>
          <w:szCs w:val="24"/>
        </w:rPr>
        <w:t>(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насколько велика зависимость проекта от финансирования </w:t>
      </w:r>
      <w:r>
        <w:rPr>
          <w:rFonts w:ascii="Cambria" w:hAnsi="Cambria" w:cs="Cambria"/>
          <w:kern w:val="1"/>
          <w:sz w:val="24"/>
          <w:szCs w:val="24"/>
        </w:rPr>
        <w:t>в рамках Конкурса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, </w:t>
      </w:r>
      <w:r>
        <w:rPr>
          <w:rFonts w:ascii="Cambria" w:hAnsi="Cambria" w:cs="Cambria"/>
          <w:kern w:val="1"/>
          <w:sz w:val="24"/>
          <w:szCs w:val="24"/>
        </w:rPr>
        <w:t>представлена ли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 диверсификации финансовых и о</w:t>
      </w:r>
      <w:r>
        <w:rPr>
          <w:rFonts w:ascii="Cambria" w:hAnsi="Cambria" w:cs="Cambria"/>
          <w:kern w:val="1"/>
          <w:sz w:val="24"/>
          <w:szCs w:val="24"/>
        </w:rPr>
        <w:t>рганизационных ресурсов проекта);</w:t>
      </w:r>
    </w:p>
    <w:p w:rsidR="00777D83" w:rsidRPr="009E7630" w:rsidRDefault="00777D83" w:rsidP="00AC4500">
      <w:pPr>
        <w:pStyle w:val="ListParagraph"/>
        <w:numPr>
          <w:ilvl w:val="0"/>
          <w:numId w:val="18"/>
        </w:numPr>
        <w:rPr>
          <w:rFonts w:ascii="Cambria" w:hAnsi="Cambria" w:cs="Cambria"/>
          <w:kern w:val="1"/>
          <w:sz w:val="24"/>
          <w:szCs w:val="24"/>
        </w:rPr>
      </w:pPr>
      <w:r w:rsidRPr="009E7630">
        <w:rPr>
          <w:rFonts w:ascii="Cambria" w:hAnsi="Cambria" w:cs="Cambria"/>
          <w:kern w:val="1"/>
          <w:sz w:val="24"/>
          <w:szCs w:val="24"/>
        </w:rPr>
        <w:t>Тиражируемость и потенциал для сетевого развития</w:t>
      </w:r>
      <w:r>
        <w:rPr>
          <w:rFonts w:ascii="Cambria" w:hAnsi="Cambria" w:cs="Cambria"/>
          <w:kern w:val="1"/>
          <w:sz w:val="24"/>
          <w:szCs w:val="24"/>
        </w:rPr>
        <w:t>(</w:t>
      </w:r>
      <w:r w:rsidRPr="009E7630">
        <w:rPr>
          <w:rFonts w:ascii="Cambria" w:hAnsi="Cambria" w:cs="Cambria"/>
          <w:kern w:val="1"/>
          <w:sz w:val="24"/>
          <w:szCs w:val="24"/>
        </w:rPr>
        <w:t>возможность создания в рамках проекта технологий, методик, инструментария для реализации подобной деятельности другими организациями, а также возможность для обобщения своего опыта в условиях сетевого взаимодей</w:t>
      </w:r>
      <w:r>
        <w:rPr>
          <w:rFonts w:ascii="Cambria" w:hAnsi="Cambria" w:cs="Cambria"/>
          <w:kern w:val="1"/>
          <w:sz w:val="24"/>
          <w:szCs w:val="24"/>
        </w:rPr>
        <w:t>ствия с соседними территориями);</w:t>
      </w:r>
    </w:p>
    <w:p w:rsidR="00777D83" w:rsidRPr="00316981" w:rsidRDefault="00777D83" w:rsidP="0031698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Cambria"/>
          <w:b/>
          <w:bCs/>
          <w:kern w:val="1"/>
          <w:sz w:val="24"/>
          <w:szCs w:val="24"/>
        </w:rPr>
      </w:pPr>
      <w:r w:rsidRPr="009E7630">
        <w:rPr>
          <w:rFonts w:ascii="Cambria" w:hAnsi="Cambria" w:cs="Cambria"/>
          <w:kern w:val="1"/>
          <w:sz w:val="24"/>
          <w:szCs w:val="24"/>
        </w:rPr>
        <w:t xml:space="preserve">Потенциальный эффект </w:t>
      </w:r>
      <w:r>
        <w:rPr>
          <w:rFonts w:ascii="Cambria" w:hAnsi="Cambria" w:cs="Cambria"/>
          <w:kern w:val="1"/>
          <w:sz w:val="24"/>
          <w:szCs w:val="24"/>
        </w:rPr>
        <w:t>(</w:t>
      </w:r>
      <w:r w:rsidRPr="009E7630">
        <w:rPr>
          <w:rFonts w:ascii="Cambria" w:hAnsi="Cambria" w:cs="Cambria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>
        <w:rPr>
          <w:rFonts w:ascii="Cambria" w:hAnsi="Cambria" w:cs="Cambria"/>
          <w:kern w:val="1"/>
          <w:sz w:val="24"/>
          <w:szCs w:val="24"/>
        </w:rPr>
        <w:t>территории реализации проекта</w:t>
      </w:r>
      <w:r w:rsidRPr="00360896">
        <w:rPr>
          <w:rFonts w:ascii="Cambria" w:hAnsi="Cambria" w:cs="Cambria"/>
          <w:kern w:val="1"/>
          <w:sz w:val="24"/>
          <w:szCs w:val="24"/>
        </w:rPr>
        <w:t>).</w:t>
      </w:r>
    </w:p>
    <w:p w:rsidR="00777D83" w:rsidRDefault="00777D83" w:rsidP="00316981">
      <w:pPr>
        <w:autoSpaceDE w:val="0"/>
        <w:autoSpaceDN w:val="0"/>
        <w:adjustRightInd w:val="0"/>
        <w:ind w:left="720"/>
        <w:jc w:val="both"/>
        <w:rPr>
          <w:rFonts w:ascii="Cambria" w:hAnsi="Cambria" w:cs="Cambria"/>
          <w:b/>
          <w:bCs/>
          <w:kern w:val="1"/>
          <w:lang w:val="ru-RU"/>
        </w:rPr>
      </w:pPr>
    </w:p>
    <w:p w:rsidR="00777D83" w:rsidRPr="0004340F" w:rsidRDefault="00777D83" w:rsidP="00316981">
      <w:pPr>
        <w:pStyle w:val="NoSpacing"/>
        <w:jc w:val="both"/>
        <w:rPr>
          <w:rFonts w:ascii="Cambria" w:hAnsi="Cambria" w:cs="Cambria"/>
          <w:kern w:val="1"/>
        </w:rPr>
      </w:pPr>
      <w:r w:rsidRPr="009E7630">
        <w:rPr>
          <w:rFonts w:ascii="Cambria" w:hAnsi="Cambria" w:cs="Cambria"/>
          <w:b/>
          <w:bCs/>
          <w:kern w:val="1"/>
        </w:rPr>
        <w:t>При финальном отборе проектов приоритет</w:t>
      </w:r>
      <w:r w:rsidRPr="009E7630">
        <w:rPr>
          <w:rFonts w:ascii="Cambria" w:hAnsi="Cambria" w:cs="Cambria"/>
          <w:kern w:val="1"/>
        </w:rPr>
        <w:t xml:space="preserve"> будут иметь проекты, </w:t>
      </w:r>
      <w:r>
        <w:rPr>
          <w:rFonts w:ascii="Cambria" w:hAnsi="Cambria" w:cs="Cambria"/>
          <w:kern w:val="1"/>
        </w:rPr>
        <w:t xml:space="preserve">ориентированные на </w:t>
      </w:r>
      <w:r w:rsidRPr="009E7630">
        <w:rPr>
          <w:rFonts w:ascii="Cambria" w:hAnsi="Cambria" w:cs="Cambria"/>
          <w:kern w:val="1"/>
        </w:rPr>
        <w:t>сотрудничеств</w:t>
      </w:r>
      <w:r>
        <w:rPr>
          <w:rFonts w:ascii="Cambria" w:hAnsi="Cambria" w:cs="Cambria"/>
          <w:kern w:val="1"/>
        </w:rPr>
        <w:t xml:space="preserve">о </w:t>
      </w:r>
      <w:r w:rsidRPr="009E7630">
        <w:rPr>
          <w:rFonts w:ascii="Cambria" w:hAnsi="Cambria" w:cs="Cambria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>
        <w:rPr>
          <w:rFonts w:ascii="Cambria" w:hAnsi="Cambria" w:cs="Cambria"/>
          <w:kern w:val="1"/>
        </w:rPr>
        <w:t xml:space="preserve"> творческими коллективами и др.; имеющие р</w:t>
      </w:r>
      <w:r w:rsidRPr="009E7630">
        <w:rPr>
          <w:rFonts w:ascii="Cambria" w:hAnsi="Cambria" w:cs="Cambria"/>
          <w:kern w:val="1"/>
        </w:rPr>
        <w:t>екомендации и письма подд</w:t>
      </w:r>
      <w:r>
        <w:rPr>
          <w:rFonts w:ascii="Cambria" w:hAnsi="Cambria" w:cs="Cambria"/>
          <w:kern w:val="1"/>
        </w:rPr>
        <w:t>ержки от организаций-партнеров; имеющие подтвержденн</w:t>
      </w:r>
      <w:r w:rsidRPr="0072383B">
        <w:rPr>
          <w:rFonts w:ascii="Cambria" w:hAnsi="Cambria" w:cs="Cambria"/>
          <w:kern w:val="1"/>
        </w:rPr>
        <w:t>ое со</w:t>
      </w:r>
      <w:r>
        <w:rPr>
          <w:rFonts w:ascii="Cambria" w:hAnsi="Cambria" w:cs="Cambria"/>
          <w:kern w:val="1"/>
        </w:rPr>
        <w:t>-</w:t>
      </w:r>
      <w:r w:rsidRPr="0072383B">
        <w:rPr>
          <w:rFonts w:ascii="Cambria" w:hAnsi="Cambria" w:cs="Cambria"/>
          <w:kern w:val="1"/>
        </w:rPr>
        <w:t>финансирование из местных источников.</w:t>
      </w:r>
    </w:p>
    <w:p w:rsidR="00777D83" w:rsidRPr="0004340F" w:rsidRDefault="00777D83" w:rsidP="00316981">
      <w:pPr>
        <w:pStyle w:val="NoSpacing"/>
        <w:jc w:val="both"/>
        <w:rPr>
          <w:rFonts w:ascii="Cambria" w:hAnsi="Cambria" w:cs="Cambria"/>
          <w:kern w:val="1"/>
        </w:rPr>
      </w:pPr>
    </w:p>
    <w:p w:rsidR="00777D83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</w:p>
    <w:p w:rsidR="00777D83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</w:p>
    <w:p w:rsidR="00777D83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</w:p>
    <w:p w:rsidR="00777D83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</w:p>
    <w:p w:rsidR="00777D83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</w:p>
    <w:p w:rsidR="00777D83" w:rsidRPr="00992C1F" w:rsidRDefault="00777D83" w:rsidP="00316981">
      <w:pPr>
        <w:pStyle w:val="NoSpacing"/>
        <w:jc w:val="both"/>
        <w:rPr>
          <w:rFonts w:ascii="Cambria" w:hAnsi="Cambria" w:cs="Cambria"/>
          <w:b/>
          <w:bCs/>
          <w:kern w:val="1"/>
        </w:rPr>
      </w:pPr>
      <w:r w:rsidRPr="00992C1F">
        <w:rPr>
          <w:rFonts w:ascii="Cambria" w:hAnsi="Cambria" w:cs="Cambria"/>
          <w:b/>
          <w:bCs/>
          <w:kern w:val="1"/>
        </w:rPr>
        <w:t>При прочих равных условиях преимущество будут иметь проекты</w:t>
      </w:r>
      <w:r>
        <w:rPr>
          <w:rFonts w:ascii="Cambria" w:hAnsi="Cambria" w:cs="Cambria"/>
          <w:b/>
          <w:bCs/>
          <w:kern w:val="1"/>
        </w:rPr>
        <w:t xml:space="preserve">, </w:t>
      </w:r>
      <w:r w:rsidRPr="00992C1F">
        <w:rPr>
          <w:rFonts w:ascii="Cambria" w:hAnsi="Cambria" w:cs="Cambria"/>
          <w:b/>
          <w:bCs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:rsidR="00777D83" w:rsidRDefault="00777D83" w:rsidP="00316981">
      <w:pPr>
        <w:pStyle w:val="NoSpacing"/>
        <w:jc w:val="both"/>
        <w:rPr>
          <w:rFonts w:ascii="Cambria" w:hAnsi="Cambria" w:cs="Cambria"/>
          <w:kern w:val="1"/>
        </w:rPr>
      </w:pPr>
    </w:p>
    <w:p w:rsidR="00777D83" w:rsidRPr="00FF301A" w:rsidRDefault="00777D83" w:rsidP="00901A25">
      <w:pPr>
        <w:autoSpaceDE w:val="0"/>
        <w:autoSpaceDN w:val="0"/>
        <w:adjustRightInd w:val="0"/>
        <w:jc w:val="both"/>
        <w:rPr>
          <w:rFonts w:ascii="Cambria" w:hAnsi="Cambria" w:cs="Cambria"/>
          <w:kern w:val="1"/>
          <w:lang w:val="ru-RU"/>
        </w:rPr>
      </w:pPr>
      <w:r w:rsidRPr="00901A25">
        <w:rPr>
          <w:rFonts w:ascii="Cambria" w:hAnsi="Cambria" w:cs="Cambria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="Cambria" w:hAnsi="Cambria" w:cs="Cambria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>
        <w:rPr>
          <w:rFonts w:ascii="Cambria" w:hAnsi="Cambria" w:cs="Cambria"/>
          <w:kern w:val="1"/>
          <w:lang w:val="ru-RU"/>
        </w:rPr>
        <w:t xml:space="preserve"> полуфиналистом Конкурса</w:t>
      </w:r>
      <w:r w:rsidRPr="00FF301A">
        <w:rPr>
          <w:rFonts w:ascii="Cambria" w:hAnsi="Cambria" w:cs="Cambria"/>
          <w:kern w:val="1"/>
          <w:lang w:val="ru-RU"/>
        </w:rPr>
        <w:t xml:space="preserve"> соответствующих изменений.</w:t>
      </w:r>
    </w:p>
    <w:p w:rsidR="00777D83" w:rsidRDefault="00777D83" w:rsidP="00020983">
      <w:pPr>
        <w:pStyle w:val="NoSpacing"/>
        <w:jc w:val="both"/>
        <w:rPr>
          <w:rFonts w:ascii="Cambria" w:hAnsi="Cambria" w:cs="Cambria"/>
          <w:kern w:val="1"/>
        </w:rPr>
      </w:pPr>
    </w:p>
    <w:p w:rsidR="00777D83" w:rsidRDefault="00777D83" w:rsidP="00EE20E8">
      <w:pPr>
        <w:widowControl w:val="0"/>
        <w:tabs>
          <w:tab w:val="left" w:pos="284"/>
        </w:tabs>
        <w:jc w:val="both"/>
        <w:rPr>
          <w:rFonts w:ascii="Cambria" w:hAnsi="Cambria" w:cs="Cambria"/>
          <w:kern w:val="1"/>
          <w:lang w:val="ru-RU"/>
        </w:rPr>
      </w:pPr>
      <w:r w:rsidRPr="009E7630">
        <w:rPr>
          <w:rFonts w:ascii="Cambria" w:hAnsi="Cambria" w:cs="Cambria"/>
          <w:kern w:val="1"/>
          <w:lang w:val="ru-RU"/>
        </w:rPr>
        <w:t xml:space="preserve">Информация о победителяхКонкурса будет размещена на сайте </w:t>
      </w:r>
      <w:hyperlink r:id="rId9" w:history="1">
        <w:r w:rsidRPr="0021098A">
          <w:rPr>
            <w:rStyle w:val="Hyperlink"/>
            <w:rFonts w:ascii="Cambria" w:hAnsi="Cambria" w:cs="Cambria"/>
            <w:kern w:val="1"/>
            <w:lang w:val="ru-RU"/>
          </w:rPr>
          <w:t>www.center.ngogarant.ru</w:t>
        </w:r>
      </w:hyperlink>
      <w:r>
        <w:rPr>
          <w:rFonts w:ascii="Cambria" w:hAnsi="Cambria" w:cs="Cambria"/>
          <w:kern w:val="1"/>
          <w:lang w:val="ru-RU"/>
        </w:rPr>
        <w:t xml:space="preserve">. </w:t>
      </w:r>
      <w:r w:rsidRPr="00EE20E8">
        <w:rPr>
          <w:rFonts w:ascii="Cambria" w:hAnsi="Cambria" w:cs="Cambria"/>
          <w:kern w:val="1"/>
          <w:lang w:val="ru-RU"/>
        </w:rPr>
        <w:t xml:space="preserve">Уведомление о результатах </w:t>
      </w:r>
      <w:r>
        <w:rPr>
          <w:rFonts w:ascii="Cambria" w:hAnsi="Cambria" w:cs="Cambria"/>
          <w:kern w:val="1"/>
          <w:lang w:val="ru-RU"/>
        </w:rPr>
        <w:t>2</w:t>
      </w:r>
      <w:r w:rsidRPr="00EE20E8">
        <w:rPr>
          <w:rFonts w:ascii="Cambria" w:hAnsi="Cambria" w:cs="Cambria"/>
          <w:kern w:val="1"/>
          <w:lang w:val="ru-RU"/>
        </w:rPr>
        <w:t xml:space="preserve"> этапа Конкурса направля</w:t>
      </w:r>
      <w:r>
        <w:rPr>
          <w:rFonts w:ascii="Cambria" w:hAnsi="Cambria" w:cs="Cambria"/>
          <w:kern w:val="1"/>
          <w:lang w:val="ru-RU"/>
        </w:rPr>
        <w:t>е</w:t>
      </w:r>
      <w:r w:rsidRPr="00EE20E8">
        <w:rPr>
          <w:rFonts w:ascii="Cambria" w:hAnsi="Cambria" w:cs="Cambria"/>
          <w:kern w:val="1"/>
          <w:lang w:val="ru-RU"/>
        </w:rPr>
        <w:t xml:space="preserve">тся </w:t>
      </w:r>
      <w:r>
        <w:rPr>
          <w:rFonts w:ascii="Cambria" w:hAnsi="Cambria" w:cs="Cambria"/>
          <w:kern w:val="1"/>
          <w:lang w:val="ru-RU"/>
        </w:rPr>
        <w:t>полуфиналистам</w:t>
      </w:r>
      <w:r w:rsidRPr="00EE20E8">
        <w:rPr>
          <w:rFonts w:ascii="Cambria" w:hAnsi="Cambria" w:cs="Cambria"/>
          <w:kern w:val="1"/>
          <w:lang w:val="ru-RU"/>
        </w:rPr>
        <w:t xml:space="preserve">на электронный адрес, указанный в </w:t>
      </w:r>
      <w:r>
        <w:rPr>
          <w:rFonts w:ascii="Cambria" w:hAnsi="Cambria" w:cs="Cambria"/>
          <w:kern w:val="1"/>
          <w:lang w:val="ru-RU"/>
        </w:rPr>
        <w:t>Заявке</w:t>
      </w:r>
      <w:r w:rsidRPr="00EE20E8">
        <w:rPr>
          <w:rFonts w:ascii="Cambria" w:hAnsi="Cambria" w:cs="Cambria"/>
          <w:kern w:val="1"/>
          <w:lang w:val="ru-RU"/>
        </w:rPr>
        <w:t>.</w:t>
      </w:r>
    </w:p>
    <w:p w:rsidR="00777D83" w:rsidRDefault="00777D83" w:rsidP="00EE20E8">
      <w:pPr>
        <w:widowControl w:val="0"/>
        <w:tabs>
          <w:tab w:val="left" w:pos="284"/>
        </w:tabs>
        <w:jc w:val="both"/>
        <w:rPr>
          <w:rFonts w:ascii="Cambria" w:hAnsi="Cambria" w:cs="Cambria"/>
          <w:kern w:val="1"/>
          <w:lang w:val="ru-RU"/>
        </w:rPr>
      </w:pPr>
    </w:p>
    <w:p w:rsidR="00777D83" w:rsidRPr="009E7630" w:rsidRDefault="00777D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lang/>
        </w:rPr>
        <w:t xml:space="preserve">УСЛОВИЯ ФИНАНСИРОВАНИЯ </w:t>
      </w:r>
    </w:p>
    <w:p w:rsidR="00777D83" w:rsidRPr="009E7630" w:rsidRDefault="00777D83" w:rsidP="00020983">
      <w:pPr>
        <w:spacing w:after="240"/>
        <w:ind w:firstLine="360"/>
        <w:jc w:val="both"/>
        <w:rPr>
          <w:rFonts w:ascii="Cambria" w:hAnsi="Cambria" w:cs="Cambria"/>
          <w:b/>
          <w:bCs/>
          <w:u w:val="single"/>
          <w:lang w:val="ru-RU"/>
        </w:rPr>
      </w:pPr>
      <w:r w:rsidRPr="009E7630">
        <w:rPr>
          <w:rFonts w:ascii="Cambria" w:hAnsi="Cambria" w:cs="Cambria"/>
          <w:b/>
          <w:bCs/>
          <w:u w:val="single"/>
          <w:lang w:val="ru-RU"/>
        </w:rPr>
        <w:t>Условия использования целевых средств в рамках расходов по проектам:</w:t>
      </w:r>
    </w:p>
    <w:p w:rsidR="00777D83" w:rsidRPr="009E7630" w:rsidRDefault="00777D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mbria" w:hAnsi="Cambria" w:cs="Cambria"/>
          <w:lang/>
        </w:rPr>
      </w:pPr>
      <w:r w:rsidRPr="009E7630">
        <w:rPr>
          <w:rFonts w:ascii="Cambria" w:hAnsi="Cambria" w:cs="Cambria"/>
          <w:lang/>
        </w:rPr>
        <w:t>Средства, предоставленные организации</w:t>
      </w:r>
      <w:r w:rsidRPr="009E7630">
        <w:rPr>
          <w:rFonts w:ascii="Cambria" w:hAnsi="Cambria" w:cs="Cambria"/>
          <w:lang w:val="ru-RU"/>
        </w:rPr>
        <w:t xml:space="preserve"> - победителю Конкурса</w:t>
      </w:r>
      <w:r w:rsidRPr="009E7630">
        <w:rPr>
          <w:rFonts w:ascii="Cambria" w:hAnsi="Cambria" w:cs="Cambria"/>
          <w:lang/>
        </w:rPr>
        <w:t xml:space="preserve"> в порядке целевого финансирования, могут быть использованы </w:t>
      </w:r>
      <w:r w:rsidRPr="009E7630">
        <w:rPr>
          <w:rFonts w:ascii="Cambria" w:hAnsi="Cambria" w:cs="Cambria"/>
          <w:lang w:val="ru-RU"/>
        </w:rPr>
        <w:t>на</w:t>
      </w:r>
      <w:r w:rsidRPr="009E7630">
        <w:rPr>
          <w:rFonts w:ascii="Cambria" w:hAnsi="Cambria" w:cs="Cambria"/>
          <w:lang/>
        </w:rPr>
        <w:t xml:space="preserve"> оплату труда/гонорары исполнителей проекта</w:t>
      </w:r>
      <w:r w:rsidRPr="009E7630">
        <w:rPr>
          <w:rFonts w:ascii="Cambria" w:hAnsi="Cambria" w:cs="Cambria"/>
          <w:lang w:val="ru-RU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="Cambria" w:hAnsi="Cambria" w:cs="Cambria"/>
          <w:lang/>
        </w:rPr>
        <w:t xml:space="preserve">Расходы </w:t>
      </w:r>
      <w:r w:rsidRPr="009E7630">
        <w:rPr>
          <w:rFonts w:ascii="Cambria" w:hAnsi="Cambria" w:cs="Cambria"/>
          <w:lang w:val="ru-RU"/>
        </w:rPr>
        <w:t xml:space="preserve">на оплату труда/гонорары исполнителей проекта </w:t>
      </w:r>
      <w:r w:rsidRPr="009E7630">
        <w:rPr>
          <w:rFonts w:ascii="Cambria" w:hAnsi="Cambria" w:cs="Cambria"/>
          <w:lang/>
        </w:rPr>
        <w:t>не должны превышать 2</w:t>
      </w:r>
      <w:r>
        <w:rPr>
          <w:rFonts w:ascii="Cambria" w:hAnsi="Cambria" w:cs="Cambria"/>
          <w:lang w:val="ru-RU"/>
        </w:rPr>
        <w:t>5</w:t>
      </w:r>
      <w:bookmarkStart w:id="0" w:name="_GoBack"/>
      <w:bookmarkEnd w:id="0"/>
      <w:r w:rsidRPr="009E7630">
        <w:rPr>
          <w:rFonts w:ascii="Cambria" w:hAnsi="Cambria" w:cs="Cambria"/>
          <w:lang/>
        </w:rPr>
        <w:t>% от запрашиваемой суммы.</w:t>
      </w:r>
    </w:p>
    <w:p w:rsidR="00777D83" w:rsidRPr="009E7630" w:rsidRDefault="00777D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="Cambria" w:hAnsi="Cambria" w:cs="Cambria"/>
          <w:lang/>
        </w:rPr>
      </w:pPr>
      <w:r w:rsidRPr="009E7630">
        <w:rPr>
          <w:rFonts w:ascii="Cambria" w:hAnsi="Cambria" w:cs="Cambria"/>
          <w:lang/>
        </w:rPr>
        <w:t xml:space="preserve">Наличие бухгалтера </w:t>
      </w:r>
      <w:r w:rsidRPr="009E7630">
        <w:rPr>
          <w:rFonts w:ascii="Cambria" w:hAnsi="Cambria" w:cs="Cambria"/>
          <w:lang w:val="ru-RU"/>
        </w:rPr>
        <w:t>у</w:t>
      </w:r>
      <w:r w:rsidRPr="009E7630">
        <w:rPr>
          <w:rFonts w:ascii="Cambria" w:hAnsi="Cambria" w:cs="Cambria"/>
          <w:lang/>
        </w:rPr>
        <w:t xml:space="preserve"> организации</w:t>
      </w:r>
      <w:r w:rsidRPr="009E7630">
        <w:rPr>
          <w:rFonts w:ascii="Cambria" w:hAnsi="Cambria" w:cs="Cambria"/>
          <w:lang w:val="ru-RU"/>
        </w:rPr>
        <w:t xml:space="preserve"> - заявителя</w:t>
      </w:r>
      <w:r w:rsidRPr="009E7630">
        <w:rPr>
          <w:rFonts w:ascii="Cambria" w:hAnsi="Cambria" w:cs="Cambria"/>
          <w:lang/>
        </w:rPr>
        <w:t xml:space="preserve"> обязательно! </w:t>
      </w:r>
    </w:p>
    <w:p w:rsidR="00777D83" w:rsidRPr="009E7630" w:rsidRDefault="00777D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="Cambria" w:hAnsi="Cambria" w:cs="Cambria"/>
          <w:b/>
          <w:bCs/>
          <w:u w:val="single"/>
          <w:lang/>
        </w:rPr>
      </w:pPr>
      <w:r w:rsidRPr="009E7630">
        <w:rPr>
          <w:rFonts w:ascii="Cambria" w:hAnsi="Cambria" w:cs="Cambria"/>
          <w:b/>
          <w:bCs/>
          <w:u w:val="single"/>
          <w:lang/>
        </w:rPr>
        <w:t>Общие ограничения в использовании целевых средств</w:t>
      </w:r>
      <w:r w:rsidRPr="009E7630">
        <w:rPr>
          <w:rFonts w:ascii="Cambria" w:hAnsi="Cambria" w:cs="Cambria"/>
          <w:b/>
          <w:bCs/>
          <w:u w:val="single"/>
          <w:lang w:val="ru-RU"/>
        </w:rPr>
        <w:t xml:space="preserve"> в рамках расходов по проектам</w:t>
      </w:r>
      <w:r w:rsidRPr="009E7630">
        <w:rPr>
          <w:rFonts w:ascii="Cambria" w:hAnsi="Cambria" w:cs="Cambria"/>
          <w:b/>
          <w:bCs/>
          <w:u w:val="single"/>
          <w:lang/>
        </w:rPr>
        <w:t>:</w:t>
      </w:r>
    </w:p>
    <w:p w:rsidR="00777D83" w:rsidRPr="009E7630" w:rsidRDefault="00777D83" w:rsidP="00020983">
      <w:pPr>
        <w:spacing w:after="120" w:line="24" w:lineRule="atLeast"/>
        <w:ind w:left="360"/>
        <w:jc w:val="both"/>
        <w:outlineLvl w:val="1"/>
        <w:rPr>
          <w:rFonts w:ascii="Cambria" w:hAnsi="Cambria" w:cs="Cambria"/>
          <w:b/>
          <w:bCs/>
          <w:lang w:val="ru-RU"/>
        </w:rPr>
      </w:pPr>
      <w:r w:rsidRPr="009E7630">
        <w:rPr>
          <w:rFonts w:ascii="Cambria" w:hAnsi="Cambria" w:cs="Cambria"/>
          <w:lang w:val="ru-RU"/>
        </w:rPr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="Cambria" w:hAnsi="Cambria" w:cs="Cambria"/>
          <w:b/>
          <w:bCs/>
          <w:lang w:val="ru-RU"/>
        </w:rPr>
        <w:t>не могут использоваться: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для реализации коммерческих проектов, предполагающих извлечение прибыли;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для покрытия долгов победителей Конкурса;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для осуществления деятельности, не связанной с представленным проектом;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на поездки за пределы РФ;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/>
        </w:rPr>
      </w:pPr>
      <w:r w:rsidRPr="009E7630">
        <w:rPr>
          <w:rFonts w:ascii="Cambria" w:hAnsi="Cambria" w:cs="Cambria"/>
          <w:lang/>
        </w:rPr>
        <w:t>дляприобретенияалкоголя;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lang w:val="ru-RU"/>
        </w:rPr>
      </w:pPr>
      <w:r w:rsidRPr="009E7630">
        <w:rPr>
          <w:rFonts w:ascii="Cambria" w:hAnsi="Cambria" w:cs="Cambria"/>
          <w:lang w:val="ru-RU"/>
        </w:rPr>
        <w:t>для приобретения мобильных телефонов и оплаты услуг мобильной связи;</w:t>
      </w:r>
    </w:p>
    <w:p w:rsidR="00777D83" w:rsidRPr="009E7630" w:rsidRDefault="00777D83" w:rsidP="00020983">
      <w:pPr>
        <w:numPr>
          <w:ilvl w:val="0"/>
          <w:numId w:val="17"/>
        </w:numPr>
        <w:tabs>
          <w:tab w:val="left" w:pos="360"/>
        </w:tabs>
        <w:spacing w:after="120" w:line="24" w:lineRule="atLeast"/>
        <w:jc w:val="both"/>
        <w:outlineLvl w:val="1"/>
        <w:rPr>
          <w:rFonts w:ascii="Cambria" w:hAnsi="Cambria" w:cs="Cambria"/>
          <w:b/>
          <w:bCs/>
          <w:lang w:val="ru-RU"/>
        </w:rPr>
      </w:pPr>
      <w:r w:rsidRPr="009E7630">
        <w:rPr>
          <w:rFonts w:ascii="Cambria" w:hAnsi="Cambria" w:cs="Cambria"/>
          <w:b/>
          <w:bCs/>
          <w:lang w:val="ru-RU"/>
        </w:rPr>
        <w:t>на расходы, осуществленные до получения средств целевого финансирования на счет победителя.</w:t>
      </w:r>
    </w:p>
    <w:p w:rsidR="00777D83" w:rsidRDefault="00777D83">
      <w:pPr>
        <w:spacing w:after="200" w:line="276" w:lineRule="auto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br w:type="page"/>
      </w:r>
    </w:p>
    <w:p w:rsidR="00777D83" w:rsidRDefault="00777D83" w:rsidP="00CB6FD2">
      <w:pPr>
        <w:widowControl w:val="0"/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="Cambria" w:hAnsi="Cambria" w:cs="Cambria"/>
          <w:b/>
          <w:bCs/>
          <w:lang w:val="ru-RU"/>
        </w:rPr>
      </w:pPr>
    </w:p>
    <w:p w:rsidR="00777D83" w:rsidRDefault="00777D83" w:rsidP="00CB6FD2">
      <w:pPr>
        <w:widowControl w:val="0"/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="Cambria" w:hAnsi="Cambria" w:cs="Cambria"/>
          <w:b/>
          <w:bCs/>
          <w:lang w:val="ru-RU"/>
        </w:rPr>
      </w:pPr>
    </w:p>
    <w:p w:rsidR="00777D83" w:rsidRPr="009E7630" w:rsidRDefault="00777D83" w:rsidP="00020983">
      <w:pPr>
        <w:widowControl w:val="0"/>
        <w:numPr>
          <w:ilvl w:val="0"/>
          <w:numId w:val="1"/>
        </w:numPr>
        <w:pBdr>
          <w:bottom w:val="single" w:sz="12" w:space="1" w:color="365F91"/>
        </w:pBdr>
        <w:tabs>
          <w:tab w:val="left" w:pos="284"/>
        </w:tabs>
        <w:spacing w:before="100" w:after="240"/>
        <w:jc w:val="both"/>
        <w:outlineLvl w:val="0"/>
        <w:rPr>
          <w:rFonts w:ascii="Cambria" w:hAnsi="Cambria" w:cs="Cambria"/>
          <w:b/>
          <w:bCs/>
          <w:lang/>
        </w:rPr>
      </w:pPr>
      <w:r w:rsidRPr="009E7630">
        <w:rPr>
          <w:rFonts w:ascii="Cambria" w:hAnsi="Cambria" w:cs="Cambria"/>
          <w:b/>
          <w:bCs/>
          <w:kern w:val="1"/>
        </w:rPr>
        <w:t>ПЛАН – ГРАФИК МЕРОПРИЯТИЙ КОНКУРСА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614"/>
      </w:tblGrid>
      <w:tr w:rsidR="00777D83" w:rsidRPr="005C22AA">
        <w:tc>
          <w:tcPr>
            <w:tcW w:w="9565" w:type="dxa"/>
            <w:gridSpan w:val="2"/>
            <w:shd w:val="clear" w:color="auto" w:fill="DBE5F1"/>
            <w:vAlign w:val="center"/>
          </w:tcPr>
          <w:p w:rsidR="00777D83" w:rsidRPr="005C22AA" w:rsidRDefault="00777D83" w:rsidP="00D76029">
            <w:pPr>
              <w:spacing w:before="200" w:after="80"/>
              <w:outlineLvl w:val="4"/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b/>
                <w:bCs/>
                <w:lang w:val="ru-RU"/>
              </w:rPr>
              <w:t>Первый конкурсный этап:сбор Проектных предложений, проведение Экспертного совета по отбору полуфиналистов Конкурса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jc w:val="both"/>
              <w:rPr>
                <w:rFonts w:ascii="Cambria" w:hAnsi="Cambria" w:cs="Cambria"/>
                <w:i/>
                <w:iCs/>
                <w:highlight w:val="yellow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 xml:space="preserve">23 апреля 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jc w:val="both"/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Объявление о запуске Конкурса.</w:t>
            </w:r>
          </w:p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jc w:val="both"/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23 апреля – 29 мая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Презентации Конкурса. Распространение информации о конкурсе.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23 апреля – 29 мая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Консультации заявителей по вопросам написания Проектных предложений. Прием Проектных предложений на участие в Конкурсе.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29 мая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Окончание приема Проектных предложений на Конкурс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04 – 10 июня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 xml:space="preserve">Работа Экспертного совета Конкурса в рамках 1 этапа конкурсного отбора 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15 июня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/>
              </w:rPr>
            </w:pPr>
            <w:r w:rsidRPr="005C22AA">
              <w:rPr>
                <w:rFonts w:ascii="Cambria" w:hAnsi="Cambria" w:cs="Cambria"/>
                <w:lang/>
              </w:rPr>
              <w:t xml:space="preserve">ОбъявлениеспискаполуфиналистовКонкурса. </w:t>
            </w:r>
          </w:p>
        </w:tc>
      </w:tr>
      <w:tr w:rsidR="00777D83" w:rsidRPr="005C22AA">
        <w:tc>
          <w:tcPr>
            <w:tcW w:w="9565" w:type="dxa"/>
            <w:gridSpan w:val="2"/>
            <w:shd w:val="clear" w:color="auto" w:fill="DAEEF3"/>
          </w:tcPr>
          <w:p w:rsidR="00777D83" w:rsidRPr="005C22AA" w:rsidRDefault="00777D83" w:rsidP="00D76029">
            <w:pPr>
              <w:rPr>
                <w:rFonts w:ascii="Cambria" w:hAnsi="Cambria" w:cs="Cambria"/>
                <w:b/>
                <w:bCs/>
                <w:lang w:val="ru-RU"/>
              </w:rPr>
            </w:pPr>
            <w:r w:rsidRPr="005C22AA">
              <w:rPr>
                <w:rFonts w:ascii="Cambria" w:hAnsi="Cambria" w:cs="Cambria"/>
                <w:b/>
                <w:bCs/>
                <w:lang w:val="ru-RU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i/>
                <w:iCs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06 по 17 июля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Times New Roman"/>
                <w:lang w:val="ru-RU"/>
              </w:rPr>
            </w:pPr>
            <w:r w:rsidRPr="005C22AA">
              <w:rPr>
                <w:rFonts w:ascii="Cambria" w:hAnsi="Cambria" w:cs="Times New Roman"/>
                <w:lang w:val="ru-RU"/>
              </w:rPr>
              <w:t xml:space="preserve">Семинар для полуфиналистов Конкурса 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20 – 26 июля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Times New Roman"/>
                <w:lang w:val="ru-RU"/>
              </w:rPr>
            </w:pPr>
            <w:r w:rsidRPr="005C22AA">
              <w:rPr>
                <w:rFonts w:ascii="Cambria" w:hAnsi="Cambria" w:cs="Times New Roman"/>
                <w:lang w:val="ru-RU"/>
              </w:rPr>
              <w:t>Консультации заявителей по вопросам написания Заявок. Прием Заявок на Конкурс.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26 июля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Times New Roman"/>
                <w:lang w:val="ru-RU"/>
              </w:rPr>
            </w:pPr>
            <w:r w:rsidRPr="005C22AA">
              <w:rPr>
                <w:rFonts w:ascii="Cambria" w:hAnsi="Cambria" w:cs="Times New Roman"/>
                <w:lang w:val="ru-RU"/>
              </w:rPr>
              <w:t>Окончание приема Заявок на Конкурс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27 – 31 июля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Работа Экспертного совета Конкурса в рамках 2 этапа конкурсного отбора</w:t>
            </w:r>
          </w:p>
        </w:tc>
      </w:tr>
      <w:tr w:rsidR="00777D83" w:rsidRPr="005C22AA"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03 августа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/>
              </w:rPr>
            </w:pPr>
            <w:r w:rsidRPr="005C22AA">
              <w:rPr>
                <w:rFonts w:ascii="Cambria" w:hAnsi="Cambria" w:cs="Cambria"/>
                <w:lang/>
              </w:rPr>
              <w:t>Объявлениесписка</w:t>
            </w:r>
            <w:r w:rsidRPr="005C22AA">
              <w:rPr>
                <w:rFonts w:ascii="Cambria" w:hAnsi="Cambria" w:cs="Cambria"/>
                <w:lang w:val="ru-RU"/>
              </w:rPr>
              <w:t>победителей</w:t>
            </w:r>
            <w:r w:rsidRPr="005C22AA">
              <w:rPr>
                <w:rFonts w:ascii="Cambria" w:hAnsi="Cambria" w:cs="Cambria"/>
                <w:lang/>
              </w:rPr>
              <w:t xml:space="preserve">Конкурса. </w:t>
            </w:r>
          </w:p>
        </w:tc>
      </w:tr>
      <w:tr w:rsidR="00777D83" w:rsidRPr="005C22AA">
        <w:tc>
          <w:tcPr>
            <w:tcW w:w="9565" w:type="dxa"/>
            <w:gridSpan w:val="2"/>
            <w:shd w:val="clear" w:color="auto" w:fill="DAEEF3"/>
          </w:tcPr>
          <w:p w:rsidR="00777D83" w:rsidRPr="005C22AA" w:rsidRDefault="00777D83" w:rsidP="00D76029">
            <w:pPr>
              <w:rPr>
                <w:rFonts w:ascii="Cambria" w:hAnsi="Cambria" w:cs="Cambria"/>
                <w:b/>
                <w:bCs/>
                <w:lang w:val="ru-RU"/>
              </w:rPr>
            </w:pPr>
            <w:r w:rsidRPr="005C22AA">
              <w:rPr>
                <w:rFonts w:ascii="Cambria" w:hAnsi="Cambria" w:cs="Cambria"/>
                <w:b/>
                <w:bCs/>
                <w:lang w:val="ru-RU"/>
              </w:rPr>
              <w:t>Этап реализации проектов</w:t>
            </w:r>
          </w:p>
        </w:tc>
      </w:tr>
      <w:tr w:rsidR="00777D83" w:rsidRPr="005C22AA">
        <w:trPr>
          <w:trHeight w:val="846"/>
        </w:trPr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04 – 14 августа</w:t>
            </w:r>
          </w:p>
        </w:tc>
        <w:tc>
          <w:tcPr>
            <w:tcW w:w="7614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777D83" w:rsidRPr="005C22AA">
        <w:trPr>
          <w:trHeight w:val="213"/>
        </w:trPr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i/>
                <w:iCs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17 августа – 30 апреля 2016 г.</w:t>
            </w:r>
          </w:p>
        </w:tc>
        <w:tc>
          <w:tcPr>
            <w:tcW w:w="7614" w:type="dxa"/>
            <w:vAlign w:val="center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Реализация проектов-победителей Конкурса</w:t>
            </w:r>
          </w:p>
        </w:tc>
      </w:tr>
      <w:tr w:rsidR="00777D83" w:rsidRPr="005C22AA">
        <w:trPr>
          <w:trHeight w:val="213"/>
        </w:trPr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17 августа – 30 апреля 2016 г.</w:t>
            </w:r>
          </w:p>
        </w:tc>
        <w:tc>
          <w:tcPr>
            <w:tcW w:w="7614" w:type="dxa"/>
            <w:vAlign w:val="center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>Мониторинг и экспертное сопровождение реализации проектов</w:t>
            </w:r>
          </w:p>
        </w:tc>
      </w:tr>
      <w:tr w:rsidR="00777D83" w:rsidRPr="005C22AA">
        <w:trPr>
          <w:trHeight w:val="213"/>
        </w:trPr>
        <w:tc>
          <w:tcPr>
            <w:tcW w:w="1951" w:type="dxa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i/>
                <w:iCs/>
                <w:lang w:val="ru-RU"/>
              </w:rPr>
              <w:t>Май 2016 г.</w:t>
            </w:r>
          </w:p>
        </w:tc>
        <w:tc>
          <w:tcPr>
            <w:tcW w:w="7614" w:type="dxa"/>
            <w:vAlign w:val="center"/>
          </w:tcPr>
          <w:p w:rsidR="00777D83" w:rsidRPr="005C22AA" w:rsidRDefault="00777D83" w:rsidP="00D76029">
            <w:pPr>
              <w:rPr>
                <w:rFonts w:ascii="Cambria" w:hAnsi="Cambria" w:cs="Cambria"/>
                <w:lang w:val="ru-RU"/>
              </w:rPr>
            </w:pPr>
            <w:r w:rsidRPr="005C22AA">
              <w:rPr>
                <w:rFonts w:ascii="Cambria" w:hAnsi="Cambria" w:cs="Cambria"/>
                <w:lang w:val="ru-RU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:rsidR="00777D83" w:rsidRDefault="00777D83" w:rsidP="00C35433">
      <w:pPr>
        <w:rPr>
          <w:rFonts w:ascii="Cambria" w:hAnsi="Cambria" w:cs="Cambria"/>
          <w:b/>
          <w:bCs/>
          <w:lang w:val="ru-RU"/>
        </w:rPr>
      </w:pPr>
    </w:p>
    <w:p w:rsidR="00777D83" w:rsidRPr="009E7630" w:rsidRDefault="00777D83" w:rsidP="00C35433">
      <w:pPr>
        <w:rPr>
          <w:rFonts w:ascii="Cambria" w:hAnsi="Cambria" w:cs="Cambria"/>
          <w:b/>
          <w:bCs/>
          <w:lang w:val="ru-RU"/>
        </w:rPr>
      </w:pPr>
      <w:r w:rsidRPr="009E7630">
        <w:rPr>
          <w:rFonts w:ascii="Cambria" w:hAnsi="Cambria" w:cs="Cambria"/>
          <w:b/>
          <w:bCs/>
          <w:lang w:val="ru-RU"/>
        </w:rPr>
        <w:t>Контактная информация:</w:t>
      </w:r>
    </w:p>
    <w:p w:rsidR="00777D83" w:rsidRDefault="00777D83">
      <w:pPr>
        <w:rPr>
          <w:rFonts w:ascii="Cambria" w:hAnsi="Cambria" w:cs="Cambria"/>
          <w:lang w:val="ru-RU"/>
        </w:rPr>
      </w:pPr>
    </w:p>
    <w:p w:rsidR="00777D83" w:rsidRPr="001A5E57" w:rsidRDefault="00777D83">
      <w:pPr>
        <w:rPr>
          <w:rFonts w:ascii="Cambria" w:hAnsi="Cambria" w:cs="Cambria"/>
          <w:lang w:val="ru-RU"/>
        </w:rPr>
      </w:pPr>
      <w:r w:rsidRPr="001A5E57">
        <w:rPr>
          <w:rFonts w:ascii="Cambria" w:hAnsi="Cambria" w:cs="Cambria"/>
          <w:lang w:val="ru-RU"/>
        </w:rPr>
        <w:t>Архангельский центр социальных технологий «Гарант»</w:t>
      </w:r>
    </w:p>
    <w:p w:rsidR="00777D83" w:rsidRPr="001A5E57" w:rsidRDefault="00777D83" w:rsidP="001A5E57">
      <w:pPr>
        <w:rPr>
          <w:rFonts w:ascii="Cambria" w:hAnsi="Cambria" w:cs="Cambria"/>
          <w:lang w:val="ru-RU"/>
        </w:rPr>
      </w:pPr>
      <w:r w:rsidRPr="001A5E57">
        <w:rPr>
          <w:rFonts w:ascii="Cambria" w:hAnsi="Cambria" w:cs="Cambria"/>
          <w:lang w:val="ru-RU"/>
        </w:rPr>
        <w:t>163000, Архангельск, улица Попова, дом 18,  офис 7 (левый подъезд, 4 этаж)</w:t>
      </w:r>
    </w:p>
    <w:p w:rsidR="00777D83" w:rsidRPr="001A5E57" w:rsidRDefault="00777D83" w:rsidP="001A5E57">
      <w:pPr>
        <w:rPr>
          <w:rFonts w:ascii="Cambria" w:hAnsi="Cambria" w:cs="Cambria"/>
          <w:lang w:val="ru-RU"/>
        </w:rPr>
      </w:pPr>
      <w:r w:rsidRPr="001A5E57">
        <w:rPr>
          <w:rFonts w:ascii="Cambria" w:hAnsi="Cambria" w:cs="Cambria"/>
          <w:lang w:val="ru-RU"/>
        </w:rPr>
        <w:t>Татьяна Калинчук</w:t>
      </w:r>
    </w:p>
    <w:p w:rsidR="00777D83" w:rsidRPr="001A5E57" w:rsidRDefault="00777D83" w:rsidP="001A5E57">
      <w:pPr>
        <w:rPr>
          <w:rFonts w:ascii="Cambria" w:hAnsi="Cambria" w:cs="Cambria"/>
          <w:lang w:val="ru-RU"/>
        </w:rPr>
      </w:pPr>
      <w:r w:rsidRPr="001A5E57">
        <w:rPr>
          <w:rFonts w:ascii="Cambria" w:hAnsi="Cambria" w:cs="Cambria"/>
          <w:lang w:val="ru-RU"/>
        </w:rPr>
        <w:t>Телефон/факс: +7 (8182) 20-65-10</w:t>
      </w:r>
    </w:p>
    <w:p w:rsidR="00777D83" w:rsidRPr="00435D7E" w:rsidRDefault="00777D83" w:rsidP="001A5E57">
      <w:pPr>
        <w:rPr>
          <w:rFonts w:cs="Times New Roman"/>
        </w:rPr>
      </w:pPr>
      <w:r w:rsidRPr="00435D7E">
        <w:rPr>
          <w:rFonts w:ascii="Cambria" w:hAnsi="Cambria" w:cs="Cambria"/>
          <w:lang/>
        </w:rPr>
        <w:t>e-mail:</w:t>
      </w:r>
      <w:hyperlink r:id="rId10" w:history="1">
        <w:r w:rsidRPr="001A5E57">
          <w:rPr>
            <w:rStyle w:val="Hyperlink"/>
            <w:rFonts w:ascii="Cambria" w:hAnsi="Cambria" w:cs="Cambria"/>
          </w:rPr>
          <w:t>kalinchuk</w:t>
        </w:r>
        <w:r w:rsidRPr="00435D7E">
          <w:rPr>
            <w:rStyle w:val="Hyperlink"/>
            <w:rFonts w:ascii="Cambria" w:hAnsi="Cambria" w:cs="Cambria"/>
          </w:rPr>
          <w:t>@</w:t>
        </w:r>
        <w:r w:rsidRPr="001A5E57">
          <w:rPr>
            <w:rStyle w:val="Hyperlink"/>
            <w:rFonts w:ascii="Cambria" w:hAnsi="Cambria" w:cs="Cambria"/>
          </w:rPr>
          <w:t>ngo</w:t>
        </w:r>
        <w:r w:rsidRPr="00435D7E">
          <w:rPr>
            <w:rStyle w:val="Hyperlink"/>
            <w:rFonts w:ascii="Cambria" w:hAnsi="Cambria" w:cs="Cambria"/>
          </w:rPr>
          <w:t>-</w:t>
        </w:r>
        <w:r w:rsidRPr="001A5E57">
          <w:rPr>
            <w:rStyle w:val="Hyperlink"/>
            <w:rFonts w:ascii="Cambria" w:hAnsi="Cambria" w:cs="Cambria"/>
          </w:rPr>
          <w:t>garant</w:t>
        </w:r>
        <w:r w:rsidRPr="00435D7E">
          <w:rPr>
            <w:rStyle w:val="Hyperlink"/>
            <w:rFonts w:ascii="Cambria" w:hAnsi="Cambria" w:cs="Cambria"/>
          </w:rPr>
          <w:t>.</w:t>
        </w:r>
        <w:r w:rsidRPr="001A5E57">
          <w:rPr>
            <w:rStyle w:val="Hyperlink"/>
            <w:rFonts w:ascii="Cambria" w:hAnsi="Cambria" w:cs="Cambria"/>
          </w:rPr>
          <w:t>ru</w:t>
        </w:r>
      </w:hyperlink>
    </w:p>
    <w:p w:rsidR="00777D83" w:rsidRPr="00435D7E" w:rsidRDefault="00777D83">
      <w:pPr>
        <w:rPr>
          <w:rFonts w:ascii="Cambria" w:hAnsi="Cambria" w:cs="Cambria"/>
        </w:rPr>
      </w:pPr>
    </w:p>
    <w:sectPr w:rsidR="00777D83" w:rsidRPr="00435D7E" w:rsidSect="00A019B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83" w:rsidRDefault="00777D83" w:rsidP="000209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7D83" w:rsidRDefault="00777D83" w:rsidP="000209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83" w:rsidRDefault="00777D83" w:rsidP="000209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7D83" w:rsidRDefault="00777D83" w:rsidP="0002098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777D83" w:rsidRDefault="00777D83">
      <w:pPr>
        <w:pStyle w:val="FootnoteText"/>
      </w:pPr>
      <w:r>
        <w:rPr>
          <w:rStyle w:val="FootnoteReference"/>
        </w:rPr>
        <w:footnoteRef/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3">
    <w:p w:rsidR="00777D83" w:rsidRDefault="00777D83">
      <w:pPr>
        <w:pStyle w:val="FootnoteText"/>
      </w:pPr>
      <w:r>
        <w:rPr>
          <w:rStyle w:val="FootnoteReference"/>
        </w:rPr>
        <w:footnoteRef/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3" w:rsidRDefault="00777D83">
    <w:pPr>
      <w:pStyle w:val="Header"/>
      <w:rPr>
        <w:rFonts w:cs="Times New Roman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49" type="#_x0000_t75" alt="USB WORKS:POLYLOG:CULTUR MOSAIC:log-color-ru.png" style="position:absolute;margin-left:-71.95pt;margin-top:-29.2pt;width:191.2pt;height:72.85pt;z-index:251658240;visibility:visible">
          <v:imagedata r:id="rId1" o:title=""/>
        </v:shape>
      </w:pict>
    </w:r>
    <w:r>
      <w:rPr>
        <w:noProof/>
        <w:lang w:val="ru-RU"/>
      </w:rPr>
      <w:pict>
        <v:shape id="Рисунок 4" o:spid="_x0000_s2050" type="#_x0000_t75" alt="USB WORKS:POLYLOG:CULTUR MOSAIC:color.png" style="position:absolute;margin-left:148.7pt;margin-top:-35.5pt;width:361pt;height:121.6pt;z-index:251657216;visibility:visible">
          <v:imagedata r:id="rId2" o:title=""/>
        </v:shape>
      </w:pict>
    </w:r>
  </w:p>
  <w:p w:rsidR="00777D83" w:rsidRDefault="00777D83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</w:abstractNum>
  <w:abstractNum w:abstractNumId="2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983"/>
    <w:rsid w:val="000035D3"/>
    <w:rsid w:val="00020983"/>
    <w:rsid w:val="00021BC8"/>
    <w:rsid w:val="00022F81"/>
    <w:rsid w:val="0004340F"/>
    <w:rsid w:val="00053592"/>
    <w:rsid w:val="00062219"/>
    <w:rsid w:val="00083397"/>
    <w:rsid w:val="00091A96"/>
    <w:rsid w:val="000B775F"/>
    <w:rsid w:val="000C45C7"/>
    <w:rsid w:val="000D4F71"/>
    <w:rsid w:val="000D5C82"/>
    <w:rsid w:val="000D6948"/>
    <w:rsid w:val="000E4126"/>
    <w:rsid w:val="000E74E7"/>
    <w:rsid w:val="00100FB7"/>
    <w:rsid w:val="00102F8F"/>
    <w:rsid w:val="00140F12"/>
    <w:rsid w:val="00143529"/>
    <w:rsid w:val="00181A86"/>
    <w:rsid w:val="00191044"/>
    <w:rsid w:val="001A272B"/>
    <w:rsid w:val="001A5E57"/>
    <w:rsid w:val="001A65D4"/>
    <w:rsid w:val="001B1DFA"/>
    <w:rsid w:val="001D4F1D"/>
    <w:rsid w:val="001E32E0"/>
    <w:rsid w:val="00205917"/>
    <w:rsid w:val="002059D6"/>
    <w:rsid w:val="0021098A"/>
    <w:rsid w:val="00223645"/>
    <w:rsid w:val="00263DB0"/>
    <w:rsid w:val="0026485D"/>
    <w:rsid w:val="00273848"/>
    <w:rsid w:val="002C09A9"/>
    <w:rsid w:val="002D38C6"/>
    <w:rsid w:val="002E3BBE"/>
    <w:rsid w:val="002F21FF"/>
    <w:rsid w:val="003023A1"/>
    <w:rsid w:val="00305395"/>
    <w:rsid w:val="00316981"/>
    <w:rsid w:val="00317CA5"/>
    <w:rsid w:val="00332D3A"/>
    <w:rsid w:val="00335DE1"/>
    <w:rsid w:val="00337206"/>
    <w:rsid w:val="0033728F"/>
    <w:rsid w:val="003403D5"/>
    <w:rsid w:val="0034658F"/>
    <w:rsid w:val="00360896"/>
    <w:rsid w:val="00364933"/>
    <w:rsid w:val="003841EC"/>
    <w:rsid w:val="00391124"/>
    <w:rsid w:val="003965E7"/>
    <w:rsid w:val="003B26F6"/>
    <w:rsid w:val="003B71A5"/>
    <w:rsid w:val="003E3D74"/>
    <w:rsid w:val="003F5EBD"/>
    <w:rsid w:val="003F7B38"/>
    <w:rsid w:val="004067AC"/>
    <w:rsid w:val="004131C3"/>
    <w:rsid w:val="00435D7E"/>
    <w:rsid w:val="0045029A"/>
    <w:rsid w:val="00461E85"/>
    <w:rsid w:val="0047234F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5815"/>
    <w:rsid w:val="00566226"/>
    <w:rsid w:val="005664E5"/>
    <w:rsid w:val="005703C1"/>
    <w:rsid w:val="00571EF8"/>
    <w:rsid w:val="00573602"/>
    <w:rsid w:val="00573ECE"/>
    <w:rsid w:val="005A2766"/>
    <w:rsid w:val="005B0794"/>
    <w:rsid w:val="005B2AA7"/>
    <w:rsid w:val="005C22AA"/>
    <w:rsid w:val="005C7010"/>
    <w:rsid w:val="005D4D75"/>
    <w:rsid w:val="005D5336"/>
    <w:rsid w:val="0060274A"/>
    <w:rsid w:val="00612467"/>
    <w:rsid w:val="00612688"/>
    <w:rsid w:val="00664245"/>
    <w:rsid w:val="00671DAC"/>
    <w:rsid w:val="006813CC"/>
    <w:rsid w:val="00695718"/>
    <w:rsid w:val="0069606A"/>
    <w:rsid w:val="00696960"/>
    <w:rsid w:val="006B3346"/>
    <w:rsid w:val="006D531B"/>
    <w:rsid w:val="006D6AB5"/>
    <w:rsid w:val="006F309F"/>
    <w:rsid w:val="00704605"/>
    <w:rsid w:val="0072141E"/>
    <w:rsid w:val="0072383B"/>
    <w:rsid w:val="00723C8B"/>
    <w:rsid w:val="007361E0"/>
    <w:rsid w:val="007520C2"/>
    <w:rsid w:val="00761A84"/>
    <w:rsid w:val="007641AA"/>
    <w:rsid w:val="00777D83"/>
    <w:rsid w:val="00781DED"/>
    <w:rsid w:val="007B1BE7"/>
    <w:rsid w:val="007B56B2"/>
    <w:rsid w:val="007B7E82"/>
    <w:rsid w:val="007C5392"/>
    <w:rsid w:val="007C64F7"/>
    <w:rsid w:val="007D1F72"/>
    <w:rsid w:val="0080482B"/>
    <w:rsid w:val="0082255D"/>
    <w:rsid w:val="00827EC3"/>
    <w:rsid w:val="008529BB"/>
    <w:rsid w:val="008D332C"/>
    <w:rsid w:val="008E43DD"/>
    <w:rsid w:val="00901A25"/>
    <w:rsid w:val="00904387"/>
    <w:rsid w:val="0090696C"/>
    <w:rsid w:val="009328CD"/>
    <w:rsid w:val="00933753"/>
    <w:rsid w:val="009546FE"/>
    <w:rsid w:val="00957591"/>
    <w:rsid w:val="00981A13"/>
    <w:rsid w:val="0098619E"/>
    <w:rsid w:val="00987027"/>
    <w:rsid w:val="009872A5"/>
    <w:rsid w:val="009929E1"/>
    <w:rsid w:val="00992C1F"/>
    <w:rsid w:val="009C7C99"/>
    <w:rsid w:val="009D74C1"/>
    <w:rsid w:val="009D7B2B"/>
    <w:rsid w:val="009E7630"/>
    <w:rsid w:val="00A019B8"/>
    <w:rsid w:val="00A1109B"/>
    <w:rsid w:val="00A128FF"/>
    <w:rsid w:val="00A33A8A"/>
    <w:rsid w:val="00A46A86"/>
    <w:rsid w:val="00A6227C"/>
    <w:rsid w:val="00A66743"/>
    <w:rsid w:val="00A75CAE"/>
    <w:rsid w:val="00A80996"/>
    <w:rsid w:val="00A947BB"/>
    <w:rsid w:val="00AB41EC"/>
    <w:rsid w:val="00AC34F0"/>
    <w:rsid w:val="00AC4500"/>
    <w:rsid w:val="00AD017B"/>
    <w:rsid w:val="00B10ABE"/>
    <w:rsid w:val="00B14A7C"/>
    <w:rsid w:val="00B519B7"/>
    <w:rsid w:val="00B84248"/>
    <w:rsid w:val="00BB2AA2"/>
    <w:rsid w:val="00BC716D"/>
    <w:rsid w:val="00BE26A7"/>
    <w:rsid w:val="00BE7A00"/>
    <w:rsid w:val="00BF3812"/>
    <w:rsid w:val="00C30717"/>
    <w:rsid w:val="00C35433"/>
    <w:rsid w:val="00C539E7"/>
    <w:rsid w:val="00C573EE"/>
    <w:rsid w:val="00C70C4F"/>
    <w:rsid w:val="00C96E1A"/>
    <w:rsid w:val="00CB6AC6"/>
    <w:rsid w:val="00CB6FD2"/>
    <w:rsid w:val="00CD0019"/>
    <w:rsid w:val="00CD3BD9"/>
    <w:rsid w:val="00CE24CA"/>
    <w:rsid w:val="00CF0739"/>
    <w:rsid w:val="00CF391C"/>
    <w:rsid w:val="00D02559"/>
    <w:rsid w:val="00D03E20"/>
    <w:rsid w:val="00D3793E"/>
    <w:rsid w:val="00D47B3D"/>
    <w:rsid w:val="00D76029"/>
    <w:rsid w:val="00DA3D78"/>
    <w:rsid w:val="00DB1B9C"/>
    <w:rsid w:val="00DD2F78"/>
    <w:rsid w:val="00DF723D"/>
    <w:rsid w:val="00E0328F"/>
    <w:rsid w:val="00E0518C"/>
    <w:rsid w:val="00E10E8D"/>
    <w:rsid w:val="00E23E81"/>
    <w:rsid w:val="00E71776"/>
    <w:rsid w:val="00E733E9"/>
    <w:rsid w:val="00E87F13"/>
    <w:rsid w:val="00EA300B"/>
    <w:rsid w:val="00EA38C0"/>
    <w:rsid w:val="00EB2CB3"/>
    <w:rsid w:val="00EC3C7D"/>
    <w:rsid w:val="00ED101A"/>
    <w:rsid w:val="00EE20E8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82946"/>
    <w:rsid w:val="00FD4D12"/>
    <w:rsid w:val="00FF301A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C6"/>
    <w:rPr>
      <w:rFonts w:eastAsia="Times New Roman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983"/>
    <w:rPr>
      <w:rFonts w:ascii="Cambria" w:hAnsi="Cambria" w:cs="Cambria"/>
      <w:b/>
      <w:bCs/>
      <w:color w:val="365F91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020983"/>
    <w:rPr>
      <w:rFonts w:eastAsia="Calibr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09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0983"/>
    <w:rPr>
      <w:vertAlign w:val="superscript"/>
    </w:rPr>
  </w:style>
  <w:style w:type="paragraph" w:styleId="ListParagraph">
    <w:name w:val="List Paragraph"/>
    <w:basedOn w:val="Normal"/>
    <w:uiPriority w:val="99"/>
    <w:qFormat/>
    <w:rsid w:val="00020983"/>
    <w:pPr>
      <w:spacing w:after="200" w:line="276" w:lineRule="auto"/>
      <w:ind w:left="720"/>
    </w:pPr>
    <w:rPr>
      <w:rFonts w:eastAsia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rsid w:val="00020983"/>
    <w:rPr>
      <w:color w:val="0000FF"/>
      <w:u w:val="single"/>
    </w:rPr>
  </w:style>
  <w:style w:type="paragraph" w:styleId="NoSpacing">
    <w:name w:val="No Spacing"/>
    <w:uiPriority w:val="99"/>
    <w:qFormat/>
    <w:rsid w:val="0002098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5C8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82"/>
    <w:rPr>
      <w:rFonts w:ascii="Arial" w:hAnsi="Arial" w:cs="Arial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rsid w:val="00F6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1F0A"/>
    <w:rPr>
      <w:rFonts w:eastAsia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1F0A"/>
    <w:rPr>
      <w:b/>
      <w:bCs/>
    </w:rPr>
  </w:style>
  <w:style w:type="paragraph" w:styleId="Header">
    <w:name w:val="header"/>
    <w:basedOn w:val="Normal"/>
    <w:link w:val="HeaderChar"/>
    <w:uiPriority w:val="99"/>
    <w:rsid w:val="00B519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9B7"/>
    <w:rPr>
      <w:rFonts w:eastAsia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B519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9B7"/>
    <w:rPr>
      <w:rFonts w:eastAsia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chuk@ngo-gar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inchuk@ngo-gar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linchuk@ngo-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.ngogar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2435</Words>
  <Characters>13884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проектов</dc:title>
  <dc:subject/>
  <dc:creator>Elena Konovalova</dc:creator>
  <cp:keywords/>
  <dc:description/>
  <cp:lastModifiedBy>User</cp:lastModifiedBy>
  <cp:revision>2</cp:revision>
  <cp:lastPrinted>2015-04-22T16:16:00Z</cp:lastPrinted>
  <dcterms:created xsi:type="dcterms:W3CDTF">2015-04-29T09:29:00Z</dcterms:created>
  <dcterms:modified xsi:type="dcterms:W3CDTF">2015-04-29T09:29:00Z</dcterms:modified>
</cp:coreProperties>
</file>